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 xml:space="preserve">Приказ Федеральной службы по тарифам от 23 октября </w:t>
      </w:r>
      <w:smartTag w:uri="urn:schemas-microsoft-com:office:smarttags" w:element="metricconverter">
        <w:smartTagPr>
          <w:attr w:name="ProductID" w:val="2007 г"/>
        </w:smartTagPr>
        <w:r w:rsidRPr="008875A1">
          <w:rPr>
            <w:rFonts w:ascii="Arial" w:eastAsia="Times New Roman" w:hAnsi="Arial" w:cs="Times New Roman"/>
            <w:b/>
            <w:bCs/>
            <w:sz w:val="20"/>
            <w:szCs w:val="20"/>
            <w:lang w:eastAsia="ru-RU"/>
          </w:rPr>
          <w:t>2007 г</w:t>
        </w:r>
      </w:smartTag>
      <w:r w:rsidRPr="008875A1">
        <w:rPr>
          <w:rFonts w:ascii="Arial" w:eastAsia="Times New Roman" w:hAnsi="Arial" w:cs="Times New Roman"/>
          <w:b/>
          <w:bCs/>
          <w:sz w:val="20"/>
          <w:szCs w:val="20"/>
          <w:lang w:eastAsia="ru-RU"/>
        </w:rPr>
        <w:t>. N 277-э/7</w:t>
      </w:r>
      <w:r w:rsidRPr="008875A1">
        <w:rPr>
          <w:rFonts w:ascii="Arial" w:eastAsia="Times New Roman" w:hAnsi="Arial" w:cs="Times New Roman"/>
          <w:b/>
          <w:bCs/>
          <w:sz w:val="20"/>
          <w:szCs w:val="20"/>
          <w:lang w:eastAsia="ru-RU"/>
        </w:rPr>
        <w:br/>
        <w:t>"Об утверждении Методических указаний по определению размера платы за технологическое присоединение к электрическим сетям"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соответствии с Положением о Федеральной службе по тарифам, утвержденным постановлением Правительства Российской Федерации от 30 июня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xml:space="preserve">. N 332 (Собрание законодательства Российской Федерации, 2004, N 29, ст. 3049; 2006, N 3, ст. 301; N 23, ст. 2522; N 48, ст. 5032; N 50, ст. 5354; 2007, N 16, ст. 1912; N 25, ст. 3039; N 32, ст. 4145), постановлением Правительства Российской Федерации от 26 февраля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xml:space="preserve">. N 109 "О ценообразовании в отношении электрической и тепловой энергии в Российской Федерации" (Собрание законодательства Российской Федерации, 2004, N 9, ст. 791; 2005, N 1 (часть 2), ст. 130; N 43, ст. 4401; N 47, ст. 4930; N 51, ст. 5526; 2006, N 23, ст. 2522; N 36, ст. 3835; N 37, ст. 3876; 2007, N 1 (часть 2), ст. 282; N 14 ст. 1687; N 16, ст. 1909),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xml:space="preserve">. N 861 (Собрание законодательства Российской Федерации, 2004, N 52 (часть 2), ст. 5525; 2006, N 37, ст. 3876; 2007, N 14, ст. 1687, N 31, ст. 4100), а также учитывая итоги рассмотрения данного вопроса на Правлении ФСТ России (протокол от 23 октября </w:t>
      </w:r>
      <w:smartTag w:uri="urn:schemas-microsoft-com:office:smarttags" w:element="metricconverter">
        <w:smartTagPr>
          <w:attr w:name="ProductID" w:val="2007 г"/>
        </w:smartTagPr>
        <w:r w:rsidRPr="008875A1">
          <w:rPr>
            <w:rFonts w:ascii="Arial" w:eastAsia="Times New Roman" w:hAnsi="Arial" w:cs="Times New Roman"/>
            <w:sz w:val="20"/>
            <w:szCs w:val="20"/>
            <w:lang w:eastAsia="ru-RU"/>
          </w:rPr>
          <w:t>2007 г</w:t>
        </w:r>
      </w:smartTag>
      <w:r w:rsidRPr="008875A1">
        <w:rPr>
          <w:rFonts w:ascii="Arial" w:eastAsia="Times New Roman" w:hAnsi="Arial" w:cs="Times New Roman"/>
          <w:sz w:val="20"/>
          <w:szCs w:val="20"/>
          <w:lang w:eastAsia="ru-RU"/>
        </w:rPr>
        <w:t>. N 39-э) приказываю:</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0" w:name="sub_1"/>
      <w:r w:rsidRPr="008875A1">
        <w:rPr>
          <w:rFonts w:ascii="Arial" w:eastAsia="Times New Roman" w:hAnsi="Arial" w:cs="Times New Roman"/>
          <w:sz w:val="20"/>
          <w:szCs w:val="20"/>
          <w:lang w:eastAsia="ru-RU"/>
        </w:rPr>
        <w:t xml:space="preserve"> 1. Утвердить прилагаемые </w:t>
      </w:r>
      <w:hyperlink w:anchor="sub_10000" w:history="1">
        <w:r w:rsidRPr="008875A1">
          <w:rPr>
            <w:rFonts w:ascii="Arial" w:eastAsia="Times New Roman" w:hAnsi="Arial" w:cs="Times New Roman"/>
            <w:sz w:val="20"/>
            <w:szCs w:val="20"/>
            <w:lang w:eastAsia="ru-RU"/>
          </w:rPr>
          <w:t xml:space="preserve"> Методические указания</w:t>
        </w:r>
      </w:hyperlink>
      <w:r w:rsidRPr="008875A1">
        <w:rPr>
          <w:rFonts w:ascii="Arial" w:eastAsia="Times New Roman" w:hAnsi="Arial" w:cs="Times New Roman"/>
          <w:sz w:val="20"/>
          <w:szCs w:val="20"/>
          <w:lang w:eastAsia="ru-RU"/>
        </w:rPr>
        <w:t xml:space="preserve"> по определению размера платы за технологическое присоединение к электрическим сетям.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 w:name="sub_2"/>
      <w:bookmarkEnd w:id="0"/>
      <w:r w:rsidRPr="008875A1">
        <w:rPr>
          <w:rFonts w:ascii="Arial" w:eastAsia="Times New Roman" w:hAnsi="Arial" w:cs="Times New Roman"/>
          <w:sz w:val="20"/>
          <w:szCs w:val="20"/>
          <w:lang w:eastAsia="ru-RU"/>
        </w:rPr>
        <w:t xml:space="preserve"> 2. Признать утратившим силу приказ Федеральной службы по тарифам от 15.02.2005 г. N 22-э/5 "Об утверждении Методических указаний по определению размера платы за технологическое присоединение к электрическим сетям" (зарегистрировано Минюстом России 1 апреля 2005 года, регистрационный N 6462) с изменениями, внесенными приказами ФСТ России от 24.01.2006 г. N 5-э/5 (зарегистрировано Минюстом России 16 февраля </w:t>
      </w:r>
      <w:smartTag w:uri="urn:schemas-microsoft-com:office:smarttags" w:element="metricconverter">
        <w:smartTagPr>
          <w:attr w:name="ProductID" w:val="2006 г"/>
        </w:smartTagPr>
        <w:r w:rsidRPr="008875A1">
          <w:rPr>
            <w:rFonts w:ascii="Arial" w:eastAsia="Times New Roman" w:hAnsi="Arial" w:cs="Times New Roman"/>
            <w:sz w:val="20"/>
            <w:szCs w:val="20"/>
            <w:lang w:eastAsia="ru-RU"/>
          </w:rPr>
          <w:t>2006 г</w:t>
        </w:r>
      </w:smartTag>
      <w:r w:rsidRPr="008875A1">
        <w:rPr>
          <w:rFonts w:ascii="Arial" w:eastAsia="Times New Roman" w:hAnsi="Arial" w:cs="Times New Roman"/>
          <w:sz w:val="20"/>
          <w:szCs w:val="20"/>
          <w:lang w:eastAsia="ru-RU"/>
        </w:rPr>
        <w:t>., регистрационный N 7506) и от 14.11.2006 г. N 275-э/10 (зарегистрировано Минюстом России 27.12.2006 г., регистрационный N 8679).</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 w:name="sub_3"/>
      <w:bookmarkEnd w:id="1"/>
      <w:r w:rsidRPr="008875A1">
        <w:rPr>
          <w:rFonts w:ascii="Arial" w:eastAsia="Times New Roman" w:hAnsi="Arial" w:cs="Times New Roman"/>
          <w:sz w:val="20"/>
          <w:szCs w:val="20"/>
          <w:lang w:eastAsia="ru-RU"/>
        </w:rPr>
        <w:t xml:space="preserve"> 3. Настоящий приказ вступает в силу в установленном порядке.</w:t>
      </w:r>
    </w:p>
    <w:bookmarkEnd w:id="2"/>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tbl>
      <w:tblPr>
        <w:tblW w:w="0" w:type="auto"/>
        <w:tblLook w:val="0000" w:firstRow="0" w:lastRow="0" w:firstColumn="0" w:lastColumn="0" w:noHBand="0" w:noVBand="0"/>
      </w:tblPr>
      <w:tblGrid>
        <w:gridCol w:w="5297"/>
        <w:gridCol w:w="5219"/>
      </w:tblGrid>
      <w:tr w:rsidR="008875A1" w:rsidRPr="008875A1" w:rsidTr="00221CFD">
        <w:tblPrEx>
          <w:tblCellMar>
            <w:top w:w="0" w:type="dxa"/>
            <w:bottom w:w="0" w:type="dxa"/>
          </w:tblCellMar>
        </w:tblPrEx>
        <w:tc>
          <w:tcPr>
            <w:tcW w:w="6855" w:type="dxa"/>
            <w:tcBorders>
              <w:top w:val="nil"/>
              <w:left w:val="nil"/>
              <w:bottom w:val="nil"/>
              <w:right w:val="nil"/>
            </w:tcBorders>
          </w:tcPr>
          <w:p w:rsidR="008875A1" w:rsidRPr="008875A1" w:rsidRDefault="008875A1" w:rsidP="008875A1">
            <w:pPr>
              <w:widowControl w:val="0"/>
              <w:autoSpaceDE w:val="0"/>
              <w:autoSpaceDN w:val="0"/>
              <w:adjustRightInd w:val="0"/>
              <w:spacing w:after="0" w:line="240" w:lineRule="auto"/>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Руководитель Федеральной </w:t>
            </w:r>
            <w:r w:rsidRPr="008875A1">
              <w:rPr>
                <w:rFonts w:ascii="Arial" w:eastAsia="Times New Roman" w:hAnsi="Arial" w:cs="Times New Roman"/>
                <w:sz w:val="20"/>
                <w:szCs w:val="20"/>
                <w:lang w:eastAsia="ru-RU"/>
              </w:rPr>
              <w:br/>
              <w:t xml:space="preserve">службы по тарифам </w:t>
            </w:r>
          </w:p>
        </w:tc>
        <w:tc>
          <w:tcPr>
            <w:tcW w:w="6855" w:type="dxa"/>
            <w:tcBorders>
              <w:top w:val="nil"/>
              <w:left w:val="nil"/>
              <w:bottom w:val="nil"/>
              <w:right w:val="nil"/>
            </w:tcBorders>
          </w:tcPr>
          <w:p w:rsidR="008875A1" w:rsidRPr="008875A1" w:rsidRDefault="008875A1" w:rsidP="008875A1">
            <w:pPr>
              <w:widowControl w:val="0"/>
              <w:autoSpaceDE w:val="0"/>
              <w:autoSpaceDN w:val="0"/>
              <w:adjustRightInd w:val="0"/>
              <w:spacing w:after="0" w:line="240" w:lineRule="auto"/>
              <w:jc w:val="right"/>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С. Новиков</w:t>
            </w:r>
          </w:p>
        </w:tc>
      </w:tr>
    </w:tbl>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Зарегистрировано в Минюсте РФ 28 ноября </w:t>
      </w:r>
      <w:smartTag w:uri="urn:schemas-microsoft-com:office:smarttags" w:element="metricconverter">
        <w:smartTagPr>
          <w:attr w:name="ProductID" w:val="2007 г"/>
        </w:smartTagPr>
        <w:r w:rsidRPr="008875A1">
          <w:rPr>
            <w:rFonts w:ascii="Arial" w:eastAsia="Times New Roman" w:hAnsi="Arial" w:cs="Times New Roman"/>
            <w:sz w:val="20"/>
            <w:szCs w:val="20"/>
            <w:lang w:eastAsia="ru-RU"/>
          </w:rPr>
          <w:t>2007 г</w:t>
        </w:r>
      </w:smartTag>
      <w:r w:rsidRPr="008875A1">
        <w:rPr>
          <w:rFonts w:ascii="Arial" w:eastAsia="Times New Roman" w:hAnsi="Arial" w:cs="Times New Roman"/>
          <w:sz w:val="20"/>
          <w:szCs w:val="20"/>
          <w:lang w:eastAsia="ru-RU"/>
        </w:rPr>
        <w:t>.</w:t>
      </w:r>
    </w:p>
    <w:p w:rsidR="008875A1" w:rsidRPr="008875A1" w:rsidRDefault="008875A1" w:rsidP="008875A1">
      <w:pPr>
        <w:widowControl w:val="0"/>
        <w:autoSpaceDE w:val="0"/>
        <w:autoSpaceDN w:val="0"/>
        <w:adjustRightInd w:val="0"/>
        <w:spacing w:after="0" w:line="240" w:lineRule="auto"/>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Регистрационный N 10556</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bookmarkStart w:id="3" w:name="sub_10000"/>
      <w:r w:rsidRPr="008875A1">
        <w:rPr>
          <w:rFonts w:ascii="Arial" w:eastAsia="Times New Roman" w:hAnsi="Arial" w:cs="Times New Roman"/>
          <w:b/>
          <w:bCs/>
          <w:sz w:val="20"/>
          <w:szCs w:val="20"/>
          <w:lang w:eastAsia="ru-RU"/>
        </w:rPr>
        <w:t>Приложение</w:t>
      </w:r>
    </w:p>
    <w:bookmarkEnd w:id="3"/>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Методические указания</w:t>
      </w:r>
      <w:r w:rsidRPr="008875A1">
        <w:rPr>
          <w:rFonts w:ascii="Arial" w:eastAsia="Times New Roman" w:hAnsi="Arial" w:cs="Times New Roman"/>
          <w:b/>
          <w:bCs/>
          <w:sz w:val="20"/>
          <w:szCs w:val="20"/>
          <w:lang w:eastAsia="ru-RU"/>
        </w:rPr>
        <w:br/>
        <w:t>по определению размера платы за технологическое присоединение к электрическим сетям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bookmarkStart w:id="4" w:name="sub_100"/>
      <w:r w:rsidRPr="008875A1">
        <w:rPr>
          <w:rFonts w:ascii="Arial" w:eastAsia="Times New Roman" w:hAnsi="Arial" w:cs="Times New Roman"/>
          <w:b/>
          <w:bCs/>
          <w:sz w:val="20"/>
          <w:szCs w:val="20"/>
          <w:lang w:eastAsia="ru-RU"/>
        </w:rPr>
        <w:t xml:space="preserve"> I. Общие положения</w:t>
      </w:r>
    </w:p>
    <w:bookmarkEnd w:id="4"/>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5" w:name="sub_101"/>
      <w:r w:rsidRPr="008875A1">
        <w:rPr>
          <w:rFonts w:ascii="Arial" w:eastAsia="Times New Roman" w:hAnsi="Arial" w:cs="Times New Roman"/>
          <w:sz w:val="20"/>
          <w:szCs w:val="20"/>
          <w:lang w:eastAsia="ru-RU"/>
        </w:rPr>
        <w:lastRenderedPageBreak/>
        <w:t xml:space="preserve"> 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 Федеральным законом от 14 апреля </w:t>
      </w:r>
      <w:smartTag w:uri="urn:schemas-microsoft-com:office:smarttags" w:element="metricconverter">
        <w:smartTagPr>
          <w:attr w:name="ProductID" w:val="1995 г"/>
        </w:smartTagPr>
        <w:r w:rsidRPr="008875A1">
          <w:rPr>
            <w:rFonts w:ascii="Arial" w:eastAsia="Times New Roman" w:hAnsi="Arial" w:cs="Times New Roman"/>
            <w:sz w:val="20"/>
            <w:szCs w:val="20"/>
            <w:lang w:eastAsia="ru-RU"/>
          </w:rPr>
          <w:t>1995 г</w:t>
        </w:r>
      </w:smartTag>
      <w:r w:rsidRPr="008875A1">
        <w:rPr>
          <w:rFonts w:ascii="Arial" w:eastAsia="Times New Roman" w:hAnsi="Arial" w:cs="Times New Roman"/>
          <w:sz w:val="20"/>
          <w:szCs w:val="20"/>
          <w:lang w:eastAsia="ru-RU"/>
        </w:rPr>
        <w:t xml:space="preserve">.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1180; N 28, ст. 2894; 2004, N 35, ст. 3607; 2005, N 1 (часть I), ст. 37), Федеральным законом от 26 марта </w:t>
      </w:r>
      <w:smartTag w:uri="urn:schemas-microsoft-com:office:smarttags" w:element="metricconverter">
        <w:smartTagPr>
          <w:attr w:name="ProductID" w:val="2003 г"/>
        </w:smartTagPr>
        <w:r w:rsidRPr="008875A1">
          <w:rPr>
            <w:rFonts w:ascii="Arial" w:eastAsia="Times New Roman" w:hAnsi="Arial" w:cs="Times New Roman"/>
            <w:sz w:val="20"/>
            <w:szCs w:val="20"/>
            <w:lang w:eastAsia="ru-RU"/>
          </w:rPr>
          <w:t>2003 г</w:t>
        </w:r>
      </w:smartTag>
      <w:r w:rsidRPr="008875A1">
        <w:rPr>
          <w:rFonts w:ascii="Arial" w:eastAsia="Times New Roman" w:hAnsi="Arial" w:cs="Times New Roman"/>
          <w:sz w:val="20"/>
          <w:szCs w:val="20"/>
          <w:lang w:eastAsia="ru-RU"/>
        </w:rPr>
        <w:t xml:space="preserve">. N 35-ФЗ "Об электроэнергетике" (Собрание законодательства Российской Федерации, 2003, N 13, ст. 1177; 2004, N 35, ст. 3607; 2005, N 1 (часть I), ст. 37), Основами ценообразования в отношении электрической и тепловой энергии в Российской Федерации (далее - Основы ценообразования), утвержденными постановлением Правительства Российской Федерации от 26 февраля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xml:space="preserve">. N 109 "О ценообразовании в отношении электрической и тепловой энергии"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и Правилами технологического присоединения энергопринимающих устройств (энергетических установок) юридических и физических лиц к электрическим сетям (далее - Правила),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N 861 (Собрание законодательства Российской Федерации, 2004, N 52 (часть II), ст. 5525; 2007, N 14, ст. 1687, N 31, ст. 4100).</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6" w:name="sub_102"/>
      <w:bookmarkEnd w:id="5"/>
      <w:r w:rsidRPr="008875A1">
        <w:rPr>
          <w:rFonts w:ascii="Arial" w:eastAsia="Times New Roman" w:hAnsi="Arial" w:cs="Times New Roman"/>
          <w:sz w:val="20"/>
          <w:szCs w:val="20"/>
          <w:lang w:eastAsia="ru-RU"/>
        </w:rPr>
        <w:t xml:space="preserve"> 2. Методические указания определяют основные положения по расчету размера платы за технологическое присоединение энергопринимающих устройств (энергетических установок) юридических и физических лиц (далее - энергопринимающие устройства) к электрическим сетям (далее - плата за технологическое присоединение) организаций, владеющих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(далее - Сетевая организация), и предназначены для использования Федеральной службой по тарифам (далее - Службой), органами исполнительной власти субъектов Российской Федерации в области государственного регулирования тарифов и сетевыми организациями.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7" w:name="sub_103"/>
      <w:bookmarkEnd w:id="6"/>
      <w:r w:rsidRPr="008875A1">
        <w:rPr>
          <w:rFonts w:ascii="Arial" w:eastAsia="Times New Roman" w:hAnsi="Arial" w:cs="Times New Roman"/>
          <w:sz w:val="20"/>
          <w:szCs w:val="20"/>
          <w:lang w:eastAsia="ru-RU"/>
        </w:rPr>
        <w:t xml:space="preserve"> 3. Понятия, используемые в Методических указаниях, соответствуют определениям, данным в Федеральном законе от 14 апреля </w:t>
      </w:r>
      <w:smartTag w:uri="urn:schemas-microsoft-com:office:smarttags" w:element="metricconverter">
        <w:smartTagPr>
          <w:attr w:name="ProductID" w:val="1995 г"/>
        </w:smartTagPr>
        <w:r w:rsidRPr="008875A1">
          <w:rPr>
            <w:rFonts w:ascii="Arial" w:eastAsia="Times New Roman" w:hAnsi="Arial" w:cs="Times New Roman"/>
            <w:sz w:val="20"/>
            <w:szCs w:val="20"/>
            <w:lang w:eastAsia="ru-RU"/>
          </w:rPr>
          <w:t>1995 г</w:t>
        </w:r>
      </w:smartTag>
      <w:r w:rsidRPr="008875A1">
        <w:rPr>
          <w:rFonts w:ascii="Arial" w:eastAsia="Times New Roman" w:hAnsi="Arial" w:cs="Times New Roman"/>
          <w:sz w:val="20"/>
          <w:szCs w:val="20"/>
          <w:lang w:eastAsia="ru-RU"/>
        </w:rPr>
        <w:t xml:space="preserve">. N 41-ФЗ "О государственном регулировании тарифов на электрическую и тепловую энергию в Российской Федерации", Федеральном законе от 26 марта </w:t>
      </w:r>
      <w:smartTag w:uri="urn:schemas-microsoft-com:office:smarttags" w:element="metricconverter">
        <w:smartTagPr>
          <w:attr w:name="ProductID" w:val="2003 г"/>
        </w:smartTagPr>
        <w:r w:rsidRPr="008875A1">
          <w:rPr>
            <w:rFonts w:ascii="Arial" w:eastAsia="Times New Roman" w:hAnsi="Arial" w:cs="Times New Roman"/>
            <w:sz w:val="20"/>
            <w:szCs w:val="20"/>
            <w:lang w:eastAsia="ru-RU"/>
          </w:rPr>
          <w:t>2003 г</w:t>
        </w:r>
      </w:smartTag>
      <w:r w:rsidRPr="008875A1">
        <w:rPr>
          <w:rFonts w:ascii="Arial" w:eastAsia="Times New Roman" w:hAnsi="Arial" w:cs="Times New Roman"/>
          <w:sz w:val="20"/>
          <w:szCs w:val="20"/>
          <w:lang w:eastAsia="ru-RU"/>
        </w:rPr>
        <w:t xml:space="preserve">. N 35-ФЗ "Об электроэнергетике", в постановлении Правительства Российской Федерации от 26 февраля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xml:space="preserve">. N 109 "О ценообразовании в отношении электрической и тепловой энергии" и в постановлении Правительства Российской Федерации от 27 декабря </w:t>
      </w:r>
      <w:smartTag w:uri="urn:schemas-microsoft-com:office:smarttags" w:element="metricconverter">
        <w:smartTagPr>
          <w:attr w:name="ProductID" w:val="2004 г"/>
        </w:smartTagPr>
        <w:r w:rsidRPr="008875A1">
          <w:rPr>
            <w:rFonts w:ascii="Arial" w:eastAsia="Times New Roman" w:hAnsi="Arial" w:cs="Times New Roman"/>
            <w:sz w:val="20"/>
            <w:szCs w:val="20"/>
            <w:lang w:eastAsia="ru-RU"/>
          </w:rPr>
          <w:t>2004 г</w:t>
        </w:r>
      </w:smartTag>
      <w:r w:rsidRPr="008875A1">
        <w:rPr>
          <w:rFonts w:ascii="Arial" w:eastAsia="Times New Roman" w:hAnsi="Arial" w:cs="Times New Roman"/>
          <w:sz w:val="20"/>
          <w:szCs w:val="20"/>
          <w:lang w:eastAsia="ru-RU"/>
        </w:rPr>
        <w:t>.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и означают следующее:</w:t>
      </w:r>
    </w:p>
    <w:bookmarkEnd w:id="7"/>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потребители</w:t>
      </w:r>
      <w:r w:rsidRPr="008875A1">
        <w:rPr>
          <w:rFonts w:ascii="Courier New" w:eastAsia="Times New Roman" w:hAnsi="Courier New" w:cs="Courier New"/>
          <w:noProof/>
          <w:sz w:val="20"/>
          <w:szCs w:val="20"/>
          <w:lang w:eastAsia="ru-RU"/>
        </w:rPr>
        <w:t xml:space="preserve">        - лица,  приобретающие  электрическую  энергию   для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электрической</w:t>
      </w:r>
      <w:r w:rsidRPr="008875A1">
        <w:rPr>
          <w:rFonts w:ascii="Courier New" w:eastAsia="Times New Roman" w:hAnsi="Courier New" w:cs="Courier New"/>
          <w:noProof/>
          <w:sz w:val="20"/>
          <w:szCs w:val="20"/>
          <w:lang w:eastAsia="ru-RU"/>
        </w:rPr>
        <w:t xml:space="preserve">      собственных бытовых и (или) производственных нужд</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энергии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объекты</w:t>
      </w:r>
      <w:r w:rsidRPr="008875A1">
        <w:rPr>
          <w:rFonts w:ascii="Courier New" w:eastAsia="Times New Roman" w:hAnsi="Courier New" w:cs="Courier New"/>
          <w:noProof/>
          <w:sz w:val="20"/>
          <w:szCs w:val="20"/>
          <w:lang w:eastAsia="ru-RU"/>
        </w:rPr>
        <w:t xml:space="preserve">            - линии  электропередачи,  трансформаторные  и  иные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электросетевого</w:t>
      </w:r>
      <w:r w:rsidRPr="008875A1">
        <w:rPr>
          <w:rFonts w:ascii="Courier New" w:eastAsia="Times New Roman" w:hAnsi="Courier New" w:cs="Courier New"/>
          <w:noProof/>
          <w:sz w:val="20"/>
          <w:szCs w:val="20"/>
          <w:lang w:eastAsia="ru-RU"/>
        </w:rPr>
        <w:t xml:space="preserve">    подстанции,   распределительные   пункты      и иное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хозяйства</w:t>
      </w:r>
      <w:r w:rsidRPr="008875A1">
        <w:rPr>
          <w:rFonts w:ascii="Courier New" w:eastAsia="Times New Roman" w:hAnsi="Courier New" w:cs="Courier New"/>
          <w:noProof/>
          <w:sz w:val="20"/>
          <w:szCs w:val="20"/>
          <w:lang w:eastAsia="ru-RU"/>
        </w:rPr>
        <w:t xml:space="preserve">          предназначенное для обеспечения электрических связей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  осуществления  передачи   электрической   энергии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оборудование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территориальная</w:t>
      </w:r>
      <w:r w:rsidRPr="008875A1">
        <w:rPr>
          <w:rFonts w:ascii="Courier New" w:eastAsia="Times New Roman" w:hAnsi="Courier New" w:cs="Courier New"/>
          <w:noProof/>
          <w:sz w:val="20"/>
          <w:szCs w:val="20"/>
          <w:lang w:eastAsia="ru-RU"/>
        </w:rPr>
        <w:t xml:space="preserve">    - коммерческая организация,  оказывающая  услуги  по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сетевая</w:t>
      </w:r>
      <w:r w:rsidRPr="008875A1">
        <w:rPr>
          <w:rFonts w:ascii="Courier New" w:eastAsia="Times New Roman" w:hAnsi="Courier New" w:cs="Courier New"/>
          <w:noProof/>
          <w:sz w:val="20"/>
          <w:szCs w:val="20"/>
          <w:lang w:eastAsia="ru-RU"/>
        </w:rPr>
        <w:t xml:space="preserve">            передаче  электрической  энергии  с   использованием</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организация</w:t>
      </w:r>
      <w:r w:rsidRPr="008875A1">
        <w:rPr>
          <w:rFonts w:ascii="Courier New" w:eastAsia="Times New Roman" w:hAnsi="Courier New" w:cs="Courier New"/>
          <w:noProof/>
          <w:sz w:val="20"/>
          <w:szCs w:val="20"/>
          <w:lang w:eastAsia="ru-RU"/>
        </w:rPr>
        <w:t xml:space="preserve">        объектов электросетевого хозяйства, не относящихся к</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единой национальной  (общероссийской)  электрической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сети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необходимая</w:t>
      </w:r>
      <w:r w:rsidRPr="008875A1">
        <w:rPr>
          <w:rFonts w:ascii="Courier New" w:eastAsia="Times New Roman" w:hAnsi="Courier New" w:cs="Courier New"/>
          <w:noProof/>
          <w:sz w:val="20"/>
          <w:szCs w:val="20"/>
          <w:lang w:eastAsia="ru-RU"/>
        </w:rPr>
        <w:t xml:space="preserve">        - экономически   обоснованный    объем    финансовых</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валовая выручка</w:t>
      </w:r>
      <w:r w:rsidRPr="008875A1">
        <w:rPr>
          <w:rFonts w:ascii="Courier New" w:eastAsia="Times New Roman" w:hAnsi="Courier New" w:cs="Courier New"/>
          <w:noProof/>
          <w:sz w:val="20"/>
          <w:szCs w:val="20"/>
          <w:lang w:eastAsia="ru-RU"/>
        </w:rPr>
        <w:t xml:space="preserve">    средств, необходимых организации  для  осуществления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регулируемой хозяйственной  деятельности  в  течение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расчетного периода регулирования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единая</w:t>
      </w:r>
      <w:r w:rsidRPr="008875A1">
        <w:rPr>
          <w:rFonts w:ascii="Courier New" w:eastAsia="Times New Roman" w:hAnsi="Courier New" w:cs="Courier New"/>
          <w:noProof/>
          <w:sz w:val="20"/>
          <w:szCs w:val="20"/>
          <w:lang w:eastAsia="ru-RU"/>
        </w:rPr>
        <w:t xml:space="preserve">             - комплекс  электрических  сетей  и  иных   объектов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национальная</w:t>
      </w:r>
      <w:r w:rsidRPr="008875A1">
        <w:rPr>
          <w:rFonts w:ascii="Courier New" w:eastAsia="Times New Roman" w:hAnsi="Courier New" w:cs="Courier New"/>
          <w:noProof/>
          <w:sz w:val="20"/>
          <w:szCs w:val="20"/>
          <w:lang w:eastAsia="ru-RU"/>
        </w:rPr>
        <w:t xml:space="preserve">       электросетевого хозяйства,  принадлежащих  на  праве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(общероссийская)</w:t>
      </w:r>
      <w:r w:rsidRPr="008875A1">
        <w:rPr>
          <w:rFonts w:ascii="Courier New" w:eastAsia="Times New Roman" w:hAnsi="Courier New" w:cs="Courier New"/>
          <w:noProof/>
          <w:sz w:val="20"/>
          <w:szCs w:val="20"/>
          <w:lang w:eastAsia="ru-RU"/>
        </w:rPr>
        <w:t xml:space="preserve">   собственности   или    на    ином    предусмотренном</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электрическая сеть</w:t>
      </w:r>
      <w:r w:rsidRPr="008875A1">
        <w:rPr>
          <w:rFonts w:ascii="Courier New" w:eastAsia="Times New Roman" w:hAnsi="Courier New" w:cs="Courier New"/>
          <w:noProof/>
          <w:sz w:val="20"/>
          <w:szCs w:val="20"/>
          <w:lang w:eastAsia="ru-RU"/>
        </w:rPr>
        <w:t xml:space="preserve"> федеральными    законами     основании     субъектам</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(ЕНЭС)</w:t>
      </w:r>
      <w:r w:rsidRPr="008875A1">
        <w:rPr>
          <w:rFonts w:ascii="Courier New" w:eastAsia="Times New Roman" w:hAnsi="Courier New" w:cs="Courier New"/>
          <w:noProof/>
          <w:sz w:val="20"/>
          <w:szCs w:val="20"/>
          <w:lang w:eastAsia="ru-RU"/>
        </w:rPr>
        <w:t xml:space="preserve">             электроэнергетики   и   обеспечивающих    устойчивое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снабжение   электрической   энергией   потребителей,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функционирование    оптового    рынка,    а    также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параллельную работу российской электроэнергетической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системы и электроэнергетических  систем  иностранных</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государств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регулируемая</w:t>
      </w:r>
      <w:r w:rsidRPr="008875A1">
        <w:rPr>
          <w:rFonts w:ascii="Courier New" w:eastAsia="Times New Roman" w:hAnsi="Courier New" w:cs="Courier New"/>
          <w:noProof/>
          <w:sz w:val="20"/>
          <w:szCs w:val="20"/>
          <w:lang w:eastAsia="ru-RU"/>
        </w:rPr>
        <w:t xml:space="preserve">       - деятельность,  в   рамках   которой     расчеты за</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w:t>
      </w:r>
      <w:r w:rsidRPr="008875A1">
        <w:rPr>
          <w:rFonts w:ascii="Courier New" w:eastAsia="Times New Roman" w:hAnsi="Courier New" w:cs="Courier New"/>
          <w:b/>
          <w:bCs/>
          <w:noProof/>
          <w:sz w:val="20"/>
          <w:szCs w:val="20"/>
          <w:lang w:eastAsia="ru-RU"/>
        </w:rPr>
        <w:t>деятельность</w:t>
      </w:r>
      <w:r w:rsidRPr="008875A1">
        <w:rPr>
          <w:rFonts w:ascii="Courier New" w:eastAsia="Times New Roman" w:hAnsi="Courier New" w:cs="Courier New"/>
          <w:noProof/>
          <w:sz w:val="20"/>
          <w:szCs w:val="20"/>
          <w:lang w:eastAsia="ru-RU"/>
        </w:rPr>
        <w:t xml:space="preserve">       поставляемую продукцию  (услуги)  осуществляются  по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тарифам (ценам), которые  подлежат  государственному</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регулированию.   Настоящее    понятие    применяется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исключительно  с  целью  идентифицировать   расходы,</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относящиеся  к  регулируемой  деятельности,   и   не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означает применения в  отношении  этой  деятельности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какого-либо иного регулирования, кроме  установления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тарифов (цен)</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8" w:name="sub_104"/>
      <w:r w:rsidRPr="008875A1">
        <w:rPr>
          <w:rFonts w:ascii="Arial" w:eastAsia="Times New Roman" w:hAnsi="Arial" w:cs="Times New Roman"/>
          <w:sz w:val="20"/>
          <w:szCs w:val="20"/>
          <w:lang w:eastAsia="ru-RU"/>
        </w:rPr>
        <w:t xml:space="preserve"> 4. Плата за технологическое присоединение взимается в случаях присоединения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9" w:name="sub_105"/>
      <w:bookmarkEnd w:id="8"/>
      <w:r w:rsidRPr="008875A1">
        <w:rPr>
          <w:rFonts w:ascii="Arial" w:eastAsia="Times New Roman" w:hAnsi="Arial" w:cs="Times New Roman"/>
          <w:sz w:val="20"/>
          <w:szCs w:val="20"/>
          <w:lang w:eastAsia="ru-RU"/>
        </w:rPr>
        <w:t xml:space="preserve"> 5. Плата за технологическое присоединение взимается однократно. Изменение формы собственности или собственника (Заявителя или Сетевой организации) не влечет за собой повторную оплату за технологическое присоединение.</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0" w:name="sub_106"/>
      <w:bookmarkEnd w:id="9"/>
      <w:r w:rsidRPr="008875A1">
        <w:rPr>
          <w:rFonts w:ascii="Arial" w:eastAsia="Times New Roman" w:hAnsi="Arial" w:cs="Times New Roman"/>
          <w:sz w:val="20"/>
          <w:szCs w:val="20"/>
          <w:lang w:eastAsia="ru-RU"/>
        </w:rPr>
        <w:t xml:space="preserve"> 6. Размер платы за технологическое присоединение к электрическим сетям, относимым к Единой национальной (общероссийской) электрической сети (ЕНЭС) устанавливается Службой в соответствии с </w:t>
      </w:r>
      <w:hyperlink w:anchor="sub_200" w:history="1">
        <w:r w:rsidRPr="008875A1">
          <w:rPr>
            <w:rFonts w:ascii="Arial" w:eastAsia="Times New Roman" w:hAnsi="Arial" w:cs="Times New Roman"/>
            <w:sz w:val="20"/>
            <w:szCs w:val="20"/>
            <w:lang w:eastAsia="ru-RU"/>
          </w:rPr>
          <w:t xml:space="preserve"> разделами II</w:t>
        </w:r>
      </w:hyperlink>
      <w:r w:rsidRPr="008875A1">
        <w:rPr>
          <w:rFonts w:ascii="Arial" w:eastAsia="Times New Roman" w:hAnsi="Arial" w:cs="Times New Roman"/>
          <w:sz w:val="20"/>
          <w:szCs w:val="20"/>
          <w:lang w:eastAsia="ru-RU"/>
        </w:rPr>
        <w:t xml:space="preserve"> и </w:t>
      </w:r>
      <w:hyperlink w:anchor="sub_300" w:history="1">
        <w:r w:rsidRPr="008875A1">
          <w:rPr>
            <w:rFonts w:ascii="Arial" w:eastAsia="Times New Roman" w:hAnsi="Arial" w:cs="Times New Roman"/>
            <w:sz w:val="20"/>
            <w:szCs w:val="20"/>
            <w:lang w:eastAsia="ru-RU"/>
          </w:rPr>
          <w:t xml:space="preserve"> III</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1" w:name="sub_107"/>
      <w:bookmarkEnd w:id="10"/>
      <w:r w:rsidRPr="008875A1">
        <w:rPr>
          <w:rFonts w:ascii="Arial" w:eastAsia="Times New Roman" w:hAnsi="Arial" w:cs="Times New Roman"/>
          <w:sz w:val="20"/>
          <w:szCs w:val="20"/>
          <w:lang w:eastAsia="ru-RU"/>
        </w:rPr>
        <w:t xml:space="preserve"> 7. Размер платы за технологическое присоединение к территориальным распределительным сетям устанавливается органами исполнительной власти субъектов Российской Федерации в области государственного регулирования тарифов в соответствии с </w:t>
      </w:r>
      <w:hyperlink w:anchor="sub_200" w:history="1">
        <w:r w:rsidRPr="008875A1">
          <w:rPr>
            <w:rFonts w:ascii="Arial" w:eastAsia="Times New Roman" w:hAnsi="Arial" w:cs="Times New Roman"/>
            <w:sz w:val="20"/>
            <w:szCs w:val="20"/>
            <w:lang w:eastAsia="ru-RU"/>
          </w:rPr>
          <w:t xml:space="preserve"> разделами II</w:t>
        </w:r>
      </w:hyperlink>
      <w:r w:rsidRPr="008875A1">
        <w:rPr>
          <w:rFonts w:ascii="Arial" w:eastAsia="Times New Roman" w:hAnsi="Arial" w:cs="Times New Roman"/>
          <w:sz w:val="20"/>
          <w:szCs w:val="20"/>
          <w:lang w:eastAsia="ru-RU"/>
        </w:rPr>
        <w:t xml:space="preserve"> и </w:t>
      </w:r>
      <w:hyperlink w:anchor="sub_300" w:history="1">
        <w:r w:rsidRPr="008875A1">
          <w:rPr>
            <w:rFonts w:ascii="Arial" w:eastAsia="Times New Roman" w:hAnsi="Arial" w:cs="Times New Roman"/>
            <w:sz w:val="20"/>
            <w:szCs w:val="20"/>
            <w:lang w:eastAsia="ru-RU"/>
          </w:rPr>
          <w:t xml:space="preserve"> III</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2" w:name="sub_108"/>
      <w:bookmarkEnd w:id="11"/>
      <w:r w:rsidRPr="008875A1">
        <w:rPr>
          <w:rFonts w:ascii="Arial" w:eastAsia="Times New Roman" w:hAnsi="Arial" w:cs="Times New Roman"/>
          <w:sz w:val="20"/>
          <w:szCs w:val="20"/>
          <w:lang w:eastAsia="ru-RU"/>
        </w:rPr>
        <w:t xml:space="preserve"> 8. Размер платы за технологическое присоединение должен компенсировать экономически обоснованные расходы на проведение мероприятий по технологическому присоединению объекта к электрическим сетям, определенных в </w:t>
      </w:r>
      <w:hyperlink w:anchor="sub_112" w:history="1">
        <w:r w:rsidRPr="008875A1">
          <w:rPr>
            <w:rFonts w:ascii="Arial" w:eastAsia="Times New Roman" w:hAnsi="Arial" w:cs="Times New Roman"/>
            <w:sz w:val="20"/>
            <w:szCs w:val="20"/>
            <w:lang w:eastAsia="ru-RU"/>
          </w:rPr>
          <w:t xml:space="preserve"> пункте 12</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3" w:name="sub_109"/>
      <w:bookmarkEnd w:id="12"/>
      <w:r w:rsidRPr="008875A1">
        <w:rPr>
          <w:rFonts w:ascii="Arial" w:eastAsia="Times New Roman" w:hAnsi="Arial" w:cs="Times New Roman"/>
          <w:sz w:val="20"/>
          <w:szCs w:val="20"/>
          <w:lang w:eastAsia="ru-RU"/>
        </w:rPr>
        <w:t xml:space="preserve"> 9. Экономически обоснованные расходы сетевой организации на выполнение мероприятий по технологическому присоединению к ее сетям энергопринимающих устройств (энергетических установок) юридических и физических лиц определяются путем расчета необходимой валовой выручки согласно Основам ценообразования в соответствии с </w:t>
      </w:r>
      <w:hyperlink w:anchor="sub_1000" w:history="1">
        <w:r w:rsidRPr="008875A1">
          <w:rPr>
            <w:rFonts w:ascii="Arial" w:eastAsia="Times New Roman" w:hAnsi="Arial" w:cs="Times New Roman"/>
            <w:sz w:val="20"/>
            <w:szCs w:val="20"/>
            <w:lang w:eastAsia="ru-RU"/>
          </w:rPr>
          <w:t xml:space="preserve"> Приложениями 1</w:t>
        </w:r>
      </w:hyperlink>
      <w:r w:rsidRPr="008875A1">
        <w:rPr>
          <w:rFonts w:ascii="Arial" w:eastAsia="Times New Roman" w:hAnsi="Arial" w:cs="Times New Roman"/>
          <w:sz w:val="20"/>
          <w:szCs w:val="20"/>
          <w:lang w:eastAsia="ru-RU"/>
        </w:rPr>
        <w:t xml:space="preserve"> и </w:t>
      </w:r>
      <w:hyperlink w:anchor="sub_2000" w:history="1">
        <w:r w:rsidRPr="008875A1">
          <w:rPr>
            <w:rFonts w:ascii="Arial" w:eastAsia="Times New Roman" w:hAnsi="Arial" w:cs="Times New Roman"/>
            <w:sz w:val="20"/>
            <w:szCs w:val="20"/>
            <w:lang w:eastAsia="ru-RU"/>
          </w:rPr>
          <w:t xml:space="preserve"> 2</w:t>
        </w:r>
      </w:hyperlink>
      <w:r w:rsidRPr="008875A1">
        <w:rPr>
          <w:rFonts w:ascii="Arial" w:eastAsia="Times New Roman" w:hAnsi="Arial" w:cs="Times New Roman"/>
          <w:sz w:val="20"/>
          <w:szCs w:val="20"/>
          <w:lang w:eastAsia="ru-RU"/>
        </w:rPr>
        <w:t>.</w:t>
      </w:r>
    </w:p>
    <w:bookmarkEnd w:id="13"/>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При этом в случае, если объекты электросетевого хозяйства включены в инвестиционные программы субъектов естественных монополий в соответствии с законодательством Российской Федерации либо в утверждаемые представительными органами местного самоуправления инвестиционные программы, целью которых является реализация программы комплексного развития систем коммунальной инфраструктуры, в состав необходимой валовой выручки включаются расходы на строительство и реконструкцию указанных объектов электросетевого хозяйства, в том числе объектов электросетевого хозяйства смежной вышестоящей Сетевой организации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в объеме, определенном уполномоченным органом исполнительной власти субъектов Российской Федерации в области государственного регулирования тарифов.</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4" w:name="sub_110"/>
      <w:r w:rsidRPr="008875A1">
        <w:rPr>
          <w:rFonts w:ascii="Arial" w:eastAsia="Times New Roman" w:hAnsi="Arial" w:cs="Times New Roman"/>
          <w:sz w:val="20"/>
          <w:szCs w:val="20"/>
          <w:lang w:eastAsia="ru-RU"/>
        </w:rPr>
        <w:t xml:space="preserve"> 10. 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учитываются при установлении платы за технологическое присоединение к электрическим сетям пропорционально размеру планируемой для использования мощности строящихся </w:t>
      </w:r>
      <w:r w:rsidRPr="008875A1">
        <w:rPr>
          <w:rFonts w:ascii="Arial" w:eastAsia="Times New Roman" w:hAnsi="Arial" w:cs="Times New Roman"/>
          <w:sz w:val="20"/>
          <w:szCs w:val="20"/>
          <w:lang w:eastAsia="ru-RU"/>
        </w:rPr>
        <w:lastRenderedPageBreak/>
        <w:t>(реконструируемых) в указанных целях объектов электросетевого хозяйства.</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5" w:name="sub_111"/>
      <w:bookmarkEnd w:id="14"/>
      <w:r w:rsidRPr="008875A1">
        <w:rPr>
          <w:rFonts w:ascii="Arial" w:eastAsia="Times New Roman" w:hAnsi="Arial" w:cs="Times New Roman"/>
          <w:sz w:val="20"/>
          <w:szCs w:val="20"/>
          <w:lang w:eastAsia="ru-RU"/>
        </w:rPr>
        <w:t xml:space="preserve"> 11. При утверждении платы за технологическое присоединение по индивидуальному проекту учитываются расходы Сетевой организации по осуществлению технологического присоединения Заявителя, включающие:</w:t>
      </w:r>
    </w:p>
    <w:bookmarkEnd w:id="15"/>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 стоимость мероприятий, перечисленных в </w:t>
      </w:r>
      <w:hyperlink w:anchor="sub_112" w:history="1">
        <w:r w:rsidRPr="008875A1">
          <w:rPr>
            <w:rFonts w:ascii="Arial" w:eastAsia="Times New Roman" w:hAnsi="Arial" w:cs="Times New Roman"/>
            <w:sz w:val="20"/>
            <w:szCs w:val="20"/>
            <w:lang w:eastAsia="ru-RU"/>
          </w:rPr>
          <w:t xml:space="preserve"> пункте 12</w:t>
        </w:r>
      </w:hyperlink>
      <w:r w:rsidRPr="008875A1">
        <w:rPr>
          <w:rFonts w:ascii="Arial" w:eastAsia="Times New Roman" w:hAnsi="Arial" w:cs="Times New Roman"/>
          <w:sz w:val="20"/>
          <w:szCs w:val="20"/>
          <w:lang w:eastAsia="ru-RU"/>
        </w:rPr>
        <w:t xml:space="preserve"> Методических указаний, кроме стоимости выполнения технических условий Сетевой организации в части обоснованных требований к усилению существующей электрической сети в связи с присоединением новых мощностей;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случае выполнения Заявителем полностью или частично в соответствии с договором о технологическом присоединении мероприятий, обозначенных в </w:t>
      </w:r>
      <w:hyperlink w:anchor="sub_112" w:history="1">
        <w:r w:rsidRPr="008875A1">
          <w:rPr>
            <w:rFonts w:ascii="Arial" w:eastAsia="Times New Roman" w:hAnsi="Arial" w:cs="Times New Roman"/>
            <w:sz w:val="20"/>
            <w:szCs w:val="20"/>
            <w:lang w:eastAsia="ru-RU"/>
          </w:rPr>
          <w:t xml:space="preserve"> пункте 12</w:t>
        </w:r>
      </w:hyperlink>
      <w:r w:rsidRPr="008875A1">
        <w:rPr>
          <w:rFonts w:ascii="Arial" w:eastAsia="Times New Roman" w:hAnsi="Arial" w:cs="Times New Roman"/>
          <w:sz w:val="20"/>
          <w:szCs w:val="20"/>
          <w:lang w:eastAsia="ru-RU"/>
        </w:rPr>
        <w:t>, в том числе по строительству и реконструкции объектов электросетевого хозяйства в соответствии с выданными техническими условиями, расходы на выполнение таких мероприятий не учитываются регулирующим органом при установлении платы за технологическое присоединение.</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6" w:name="sub_112"/>
      <w:r w:rsidRPr="008875A1">
        <w:rPr>
          <w:rFonts w:ascii="Arial" w:eastAsia="Times New Roman" w:hAnsi="Arial" w:cs="Times New Roman"/>
          <w:sz w:val="20"/>
          <w:szCs w:val="20"/>
          <w:lang w:eastAsia="ru-RU"/>
        </w:rPr>
        <w:t xml:space="preserve"> 12. Для расчета размера платы за технологическое присоединение к электрическим сетям учитываются расходы на выполнение Сетевой организацией следующих мероприятий: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7" w:name="sub_1121"/>
      <w:bookmarkEnd w:id="16"/>
      <w:r w:rsidRPr="008875A1">
        <w:rPr>
          <w:rFonts w:ascii="Arial" w:eastAsia="Times New Roman" w:hAnsi="Arial" w:cs="Times New Roman"/>
          <w:sz w:val="20"/>
          <w:szCs w:val="20"/>
          <w:lang w:eastAsia="ru-RU"/>
        </w:rPr>
        <w:t xml:space="preserve"> а) подготовку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8" w:name="sub_1122"/>
      <w:bookmarkEnd w:id="17"/>
      <w:r w:rsidRPr="008875A1">
        <w:rPr>
          <w:rFonts w:ascii="Arial" w:eastAsia="Times New Roman" w:hAnsi="Arial" w:cs="Times New Roman"/>
          <w:sz w:val="20"/>
          <w:szCs w:val="20"/>
          <w:lang w:eastAsia="ru-RU"/>
        </w:rPr>
        <w:t xml:space="preserve"> б) разработку Сетевой организацией проектной документации согласно обязательствам, предусмотренным техническими условиями;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19" w:name="sub_1123"/>
      <w:bookmarkEnd w:id="18"/>
      <w:r w:rsidRPr="008875A1">
        <w:rPr>
          <w:rFonts w:ascii="Arial" w:eastAsia="Times New Roman" w:hAnsi="Arial" w:cs="Times New Roman"/>
          <w:sz w:val="20"/>
          <w:szCs w:val="20"/>
          <w:lang w:eastAsia="ru-RU"/>
        </w:rPr>
        <w:t xml:space="preserve"> в) выполнение технических условий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0" w:name="sub_1124"/>
      <w:bookmarkEnd w:id="19"/>
      <w:r w:rsidRPr="008875A1">
        <w:rPr>
          <w:rFonts w:ascii="Arial" w:eastAsia="Times New Roman" w:hAnsi="Arial" w:cs="Times New Roman"/>
          <w:sz w:val="20"/>
          <w:szCs w:val="20"/>
          <w:lang w:eastAsia="ru-RU"/>
        </w:rPr>
        <w:t xml:space="preserve"> г) проверку Сетевой организацией выполнения заявителем технических условий;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1" w:name="sub_1125"/>
      <w:bookmarkEnd w:id="20"/>
      <w:r w:rsidRPr="008875A1">
        <w:rPr>
          <w:rFonts w:ascii="Arial" w:eastAsia="Times New Roman" w:hAnsi="Arial" w:cs="Times New Roman"/>
          <w:sz w:val="20"/>
          <w:szCs w:val="20"/>
          <w:lang w:eastAsia="ru-RU"/>
        </w:rPr>
        <w:t xml:space="preserve"> д) участие Сетевой организации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при участии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согласованию с таким субъектом оперативно-диспетчерского управления;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2" w:name="sub_1126"/>
      <w:bookmarkEnd w:id="21"/>
      <w:r w:rsidRPr="008875A1">
        <w:rPr>
          <w:rFonts w:ascii="Arial" w:eastAsia="Times New Roman" w:hAnsi="Arial" w:cs="Times New Roman"/>
          <w:sz w:val="20"/>
          <w:szCs w:val="20"/>
          <w:lang w:eastAsia="ru-RU"/>
        </w:rPr>
        <w:t xml:space="preserve"> е) фактические действия по присоединению и обеспечению работы энергопринимающих устройств в электрической сети.</w:t>
      </w:r>
    </w:p>
    <w:bookmarkEnd w:id="22"/>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По указанным мероприятиям сетевая организация представляет калькуляцию согласно </w:t>
      </w:r>
      <w:hyperlink w:anchor="sub_3000" w:history="1">
        <w:r w:rsidRPr="008875A1">
          <w:rPr>
            <w:rFonts w:ascii="Arial" w:eastAsia="Times New Roman" w:hAnsi="Arial" w:cs="Times New Roman"/>
            <w:sz w:val="20"/>
            <w:szCs w:val="20"/>
            <w:lang w:eastAsia="ru-RU"/>
          </w:rPr>
          <w:t xml:space="preserve"> Приложению 3</w:t>
        </w:r>
      </w:hyperlink>
      <w:r w:rsidRPr="008875A1">
        <w:rPr>
          <w:rFonts w:ascii="Arial" w:eastAsia="Times New Roman" w:hAnsi="Arial" w:cs="Times New Roman"/>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3" w:name="sub_113"/>
      <w:r w:rsidRPr="008875A1">
        <w:rPr>
          <w:rFonts w:ascii="Arial" w:eastAsia="Times New Roman" w:hAnsi="Arial" w:cs="Times New Roman"/>
          <w:sz w:val="20"/>
          <w:szCs w:val="20"/>
          <w:lang w:eastAsia="ru-RU"/>
        </w:rPr>
        <w:t xml:space="preserve"> 13. Плата за технологическое присоединение подлежит отдельному учету со стороны Сетевой организации и не учитывается в необходимой валовой выручке Сетевой организации по иным регулируемым видам деятельности.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4" w:name="sub_114"/>
      <w:bookmarkEnd w:id="23"/>
      <w:r w:rsidRPr="008875A1">
        <w:rPr>
          <w:rFonts w:ascii="Arial" w:eastAsia="Times New Roman" w:hAnsi="Arial" w:cs="Times New Roman"/>
          <w:sz w:val="20"/>
          <w:szCs w:val="20"/>
          <w:lang w:eastAsia="ru-RU"/>
        </w:rPr>
        <w:t xml:space="preserve"> 14. Физические лица, подающие заявку на технологическое присоединение в целях потребления электрической энергии для коммунально-бытовых нужд, с присоединенной мощностью, не превышающей 15 кВт, включительно, оплачивают работы, указанные в </w:t>
      </w:r>
      <w:hyperlink w:anchor="sub_112" w:history="1">
        <w:r w:rsidRPr="008875A1">
          <w:rPr>
            <w:rFonts w:ascii="Arial" w:eastAsia="Times New Roman" w:hAnsi="Arial" w:cs="Times New Roman"/>
            <w:sz w:val="20"/>
            <w:szCs w:val="20"/>
            <w:lang w:eastAsia="ru-RU"/>
          </w:rPr>
          <w:t xml:space="preserve"> пункте 12</w:t>
        </w:r>
      </w:hyperlink>
      <w:r w:rsidRPr="008875A1">
        <w:rPr>
          <w:rFonts w:ascii="Arial" w:eastAsia="Times New Roman" w:hAnsi="Arial" w:cs="Times New Roman"/>
          <w:sz w:val="20"/>
          <w:szCs w:val="20"/>
          <w:lang w:eastAsia="ru-RU"/>
        </w:rPr>
        <w:t xml:space="preserve"> Методических указаний, в объеме, не превышающем в сумме 5,5 минимальных размеров оплаты труда.</w:t>
      </w:r>
    </w:p>
    <w:bookmarkEnd w:id="24"/>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Если Заявителем на технологическое присоединение выступает юридическое лицо - некоммерческая организация для поставки электроэнергии на коммунально-бытовые нужды, не в целях извлечения прибыли, гражданам, членам этой организации, рассчитывающимся по общему счетчику на вводе, плата Заявителя Сетевой организации не должна превышать 5,5 минимального размера оплаты труда, умноженного на количество членов (абонентов) этой организации, при условии присоединения каждым членом этой организации не более 15 кВт.</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К юридическим лицам - некоммерческим организациям, на которых распространяется вышеуказанная плата, относятся: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 гаражно-строительные, гаражные кооперативы, автостоянки, объединенные хозяйственные </w:t>
      </w:r>
      <w:r w:rsidRPr="008875A1">
        <w:rPr>
          <w:rFonts w:ascii="Arial" w:eastAsia="Times New Roman" w:hAnsi="Arial" w:cs="Times New Roman"/>
          <w:sz w:val="20"/>
          <w:szCs w:val="20"/>
          <w:lang w:eastAsia="ru-RU"/>
        </w:rPr>
        <w:lastRenderedPageBreak/>
        <w:t>постройки граждан (погреба, сараи и иные сооружения), рассчитывающиеся по общему счетчику на вводе;</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 содержащиеся за счет прихожан религиозные организации.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Оборудование сетевого хозяйства данной организации (строительство и оборудование подстанции, внутренних электросетей, установка коммерческого учета) по выданным Сетевой организацией техническим условиям производится за счет средств данной организации, если договором на технологическое присоединение не предусмотрен иной плательщик.</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Все другие Заявители (в том числе и физические лица с подключаемой нагрузкой более 15 кВт) оплачивают технологическое подключение в соответствии с </w:t>
      </w:r>
      <w:hyperlink w:anchor="sub_200" w:history="1">
        <w:r w:rsidRPr="008875A1">
          <w:rPr>
            <w:rFonts w:ascii="Arial" w:eastAsia="Times New Roman" w:hAnsi="Arial" w:cs="Times New Roman"/>
            <w:color w:val="008000"/>
            <w:sz w:val="20"/>
            <w:szCs w:val="20"/>
            <w:u w:val="single"/>
            <w:lang w:eastAsia="ru-RU"/>
          </w:rPr>
          <w:t xml:space="preserve"> разделами II</w:t>
        </w:r>
      </w:hyperlink>
      <w:r w:rsidRPr="008875A1">
        <w:rPr>
          <w:rFonts w:ascii="Arial" w:eastAsia="Times New Roman" w:hAnsi="Arial" w:cs="Times New Roman"/>
          <w:sz w:val="20"/>
          <w:szCs w:val="20"/>
          <w:lang w:eastAsia="ru-RU"/>
        </w:rPr>
        <w:t xml:space="preserve"> и </w:t>
      </w:r>
      <w:hyperlink w:anchor="sub_300" w:history="1">
        <w:r w:rsidRPr="008875A1">
          <w:rPr>
            <w:rFonts w:ascii="Arial" w:eastAsia="Times New Roman" w:hAnsi="Arial" w:cs="Times New Roman"/>
            <w:color w:val="008000"/>
            <w:sz w:val="20"/>
            <w:szCs w:val="20"/>
            <w:u w:val="single"/>
            <w:lang w:eastAsia="ru-RU"/>
          </w:rPr>
          <w:t xml:space="preserve"> III</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5" w:name="sub_115"/>
      <w:r w:rsidRPr="008875A1">
        <w:rPr>
          <w:rFonts w:ascii="Arial" w:eastAsia="Times New Roman" w:hAnsi="Arial" w:cs="Times New Roman"/>
          <w:sz w:val="20"/>
          <w:szCs w:val="20"/>
          <w:lang w:eastAsia="ru-RU"/>
        </w:rPr>
        <w:t xml:space="preserve"> 15. Размер платы за технологическое присоединение определяется с учетом запрашиваемой Заявителем категории надежности электроснабжения.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6" w:name="sub_116"/>
      <w:bookmarkEnd w:id="25"/>
      <w:r w:rsidRPr="008875A1">
        <w:rPr>
          <w:rFonts w:ascii="Arial" w:eastAsia="Times New Roman" w:hAnsi="Arial" w:cs="Times New Roman"/>
          <w:sz w:val="20"/>
          <w:szCs w:val="20"/>
          <w:lang w:eastAsia="ru-RU"/>
        </w:rPr>
        <w:t xml:space="preserve"> 16. В случае, если Заявитель при технологическом присоединении запрашивает третью категорию надежности электроснабжения, что требует технологического присоединения к одному источнику энергоснабжения, то размер платы за технологическое присоединение для него определяется в соответствии с </w:t>
      </w:r>
      <w:hyperlink w:anchor="sub_200" w:history="1">
        <w:r w:rsidRPr="008875A1">
          <w:rPr>
            <w:rFonts w:ascii="Arial" w:eastAsia="Times New Roman" w:hAnsi="Arial" w:cs="Times New Roman"/>
            <w:color w:val="008000"/>
            <w:sz w:val="20"/>
            <w:szCs w:val="20"/>
            <w:u w:val="single"/>
            <w:lang w:eastAsia="ru-RU"/>
          </w:rPr>
          <w:t xml:space="preserve"> разделами II</w:t>
        </w:r>
      </w:hyperlink>
      <w:r w:rsidRPr="008875A1">
        <w:rPr>
          <w:rFonts w:ascii="Arial" w:eastAsia="Times New Roman" w:hAnsi="Arial" w:cs="Times New Roman"/>
          <w:sz w:val="20"/>
          <w:szCs w:val="20"/>
          <w:lang w:eastAsia="ru-RU"/>
        </w:rPr>
        <w:t xml:space="preserve"> и </w:t>
      </w:r>
      <w:hyperlink w:anchor="sub_300" w:history="1">
        <w:r w:rsidRPr="008875A1">
          <w:rPr>
            <w:rFonts w:ascii="Arial" w:eastAsia="Times New Roman" w:hAnsi="Arial" w:cs="Times New Roman"/>
            <w:color w:val="008000"/>
            <w:sz w:val="20"/>
            <w:szCs w:val="20"/>
            <w:u w:val="single"/>
            <w:lang w:eastAsia="ru-RU"/>
          </w:rPr>
          <w:t xml:space="preserve"> III</w:t>
        </w:r>
      </w:hyperlink>
      <w:r w:rsidRPr="008875A1">
        <w:rPr>
          <w:rFonts w:ascii="Arial" w:eastAsia="Times New Roman" w:hAnsi="Arial" w:cs="Times New Roman"/>
          <w:sz w:val="20"/>
          <w:szCs w:val="20"/>
          <w:lang w:eastAsia="ru-RU"/>
        </w:rPr>
        <w:t xml:space="preserve"> Методических указаний по формуле </w:t>
      </w:r>
      <w:hyperlink w:anchor="sub_182" w:history="1">
        <w:r w:rsidRPr="008875A1">
          <w:rPr>
            <w:rFonts w:ascii="Arial" w:eastAsia="Times New Roman" w:hAnsi="Arial" w:cs="Times New Roman"/>
            <w:color w:val="008000"/>
            <w:sz w:val="20"/>
            <w:szCs w:val="20"/>
            <w:u w:val="single"/>
            <w:lang w:eastAsia="ru-RU"/>
          </w:rPr>
          <w:t xml:space="preserve"> (2)</w:t>
        </w:r>
      </w:hyperlink>
      <w:r w:rsidRPr="008875A1">
        <w:rPr>
          <w:rFonts w:ascii="Arial" w:eastAsia="Times New Roman" w:hAnsi="Arial" w:cs="Times New Roman"/>
          <w:sz w:val="20"/>
          <w:szCs w:val="20"/>
          <w:lang w:eastAsia="ru-RU"/>
        </w:rPr>
        <w:t xml:space="preserve"> или </w:t>
      </w:r>
      <w:hyperlink w:anchor="sub_234" w:history="1">
        <w:r w:rsidRPr="008875A1">
          <w:rPr>
            <w:rFonts w:ascii="Arial" w:eastAsia="Times New Roman" w:hAnsi="Arial" w:cs="Times New Roman"/>
            <w:color w:val="008000"/>
            <w:sz w:val="20"/>
            <w:szCs w:val="20"/>
            <w:u w:val="single"/>
            <w:lang w:eastAsia="ru-RU"/>
          </w:rPr>
          <w:t xml:space="preserve"> (4)</w:t>
        </w:r>
      </w:hyperlink>
      <w:r w:rsidRPr="008875A1">
        <w:rPr>
          <w:rFonts w:ascii="Arial" w:eastAsia="Times New Roman" w:hAnsi="Arial" w:cs="Times New Roman"/>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27" w:name="sub_117"/>
      <w:bookmarkEnd w:id="26"/>
      <w:r w:rsidRPr="008875A1">
        <w:rPr>
          <w:rFonts w:ascii="Arial" w:eastAsia="Times New Roman" w:hAnsi="Arial" w:cs="Times New Roman"/>
          <w:sz w:val="20"/>
          <w:szCs w:val="20"/>
          <w:lang w:eastAsia="ru-RU"/>
        </w:rPr>
        <w:t xml:space="preserve"> 17. В случае, если Заявитель при технологическом присоединении запрашивает вторую или первую категорию надежности электроснабжения, что требует технологического присоединения к двум независимым источникам энергоснабжения, то размер платы за технологическое присоединение определяется следующим образом:</w:t>
      </w:r>
    </w:p>
    <w:bookmarkEnd w:id="27"/>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8" w:name="sub_1171"/>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Р     + Р    , (руб.)                     (1)</w:t>
      </w:r>
    </w:p>
    <w:bookmarkEnd w:id="28"/>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общ    ист1    ист2</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где: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затраты на  технологическое    присоединение    к    первому</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ист1  независимому источнику энергоснабжения;</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затраты на  технологическое    присоединение    к    второму</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ист2   независимому источнику энергоснабжения.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При этом в случае наличия технической возможности технологического присоединения к каждому независимому источнику энергоснабжения, то Р_ист1 и Р_ист2 рассчитываются по формуле </w:t>
      </w:r>
      <w:hyperlink w:anchor="sub_182" w:history="1">
        <w:r w:rsidRPr="008875A1">
          <w:rPr>
            <w:rFonts w:ascii="Arial" w:eastAsia="Times New Roman" w:hAnsi="Arial" w:cs="Times New Roman"/>
            <w:color w:val="008000"/>
            <w:sz w:val="20"/>
            <w:szCs w:val="20"/>
            <w:u w:val="single"/>
            <w:lang w:eastAsia="ru-RU"/>
          </w:rPr>
          <w:t xml:space="preserve"> (2)</w:t>
        </w:r>
      </w:hyperlink>
      <w:r w:rsidRPr="008875A1">
        <w:rPr>
          <w:rFonts w:ascii="Arial" w:eastAsia="Times New Roman" w:hAnsi="Arial" w:cs="Times New Roman"/>
          <w:sz w:val="20"/>
          <w:szCs w:val="20"/>
          <w:lang w:eastAsia="ru-RU"/>
        </w:rPr>
        <w:t xml:space="preserve"> или </w:t>
      </w:r>
      <w:hyperlink w:anchor="sub_234" w:history="1">
        <w:r w:rsidRPr="008875A1">
          <w:rPr>
            <w:rFonts w:ascii="Arial" w:eastAsia="Times New Roman" w:hAnsi="Arial" w:cs="Times New Roman"/>
            <w:color w:val="008000"/>
            <w:sz w:val="20"/>
            <w:szCs w:val="20"/>
            <w:u w:val="single"/>
            <w:lang w:eastAsia="ru-RU"/>
          </w:rPr>
          <w:t xml:space="preserve"> (4)</w:t>
        </w:r>
      </w:hyperlink>
      <w:r w:rsidRPr="008875A1">
        <w:rPr>
          <w:rFonts w:ascii="Arial" w:eastAsia="Times New Roman" w:hAnsi="Arial" w:cs="Times New Roman"/>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случае наличия технической возможности технологического присоединения только к первому независимому источнику энергоснабжения, то Р_ист1 рассчитывается по формуле (</w:t>
      </w:r>
      <w:hyperlink w:anchor="sub_182" w:history="1">
        <w:r w:rsidRPr="008875A1">
          <w:rPr>
            <w:rFonts w:ascii="Arial" w:eastAsia="Times New Roman" w:hAnsi="Arial" w:cs="Times New Roman"/>
            <w:color w:val="008000"/>
            <w:sz w:val="20"/>
            <w:szCs w:val="20"/>
            <w:u w:val="single"/>
            <w:lang w:eastAsia="ru-RU"/>
          </w:rPr>
          <w:t xml:space="preserve"> (2)</w:t>
        </w:r>
      </w:hyperlink>
      <w:r w:rsidRPr="008875A1">
        <w:rPr>
          <w:rFonts w:ascii="Arial" w:eastAsia="Times New Roman" w:hAnsi="Arial" w:cs="Times New Roman"/>
          <w:sz w:val="20"/>
          <w:szCs w:val="20"/>
          <w:lang w:eastAsia="ru-RU"/>
        </w:rPr>
        <w:t xml:space="preserve"> или </w:t>
      </w:r>
      <w:hyperlink w:anchor="sub_234" w:history="1">
        <w:r w:rsidRPr="008875A1">
          <w:rPr>
            <w:rFonts w:ascii="Arial" w:eastAsia="Times New Roman" w:hAnsi="Arial" w:cs="Times New Roman"/>
            <w:color w:val="008000"/>
            <w:sz w:val="20"/>
            <w:szCs w:val="20"/>
            <w:u w:val="single"/>
            <w:lang w:eastAsia="ru-RU"/>
          </w:rPr>
          <w:t xml:space="preserve"> (4)</w:t>
        </w:r>
      </w:hyperlink>
      <w:r w:rsidRPr="008875A1">
        <w:rPr>
          <w:rFonts w:ascii="Arial" w:eastAsia="Times New Roman" w:hAnsi="Arial" w:cs="Times New Roman"/>
          <w:sz w:val="20"/>
          <w:szCs w:val="20"/>
          <w:lang w:eastAsia="ru-RU"/>
        </w:rPr>
        <w:t xml:space="preserve">, а Р_ист2 рассчитывается в соответствии с </w:t>
      </w:r>
      <w:hyperlink w:anchor="sub_111" w:history="1">
        <w:r w:rsidRPr="008875A1">
          <w:rPr>
            <w:rFonts w:ascii="Arial" w:eastAsia="Times New Roman" w:hAnsi="Arial" w:cs="Times New Roman"/>
            <w:sz w:val="20"/>
            <w:szCs w:val="20"/>
            <w:lang w:eastAsia="ru-RU"/>
          </w:rPr>
          <w:t xml:space="preserve"> пунктом 11</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случае отказа Заявителя от технологического присоединения ко второму независимому источнику энергоснабжения по индивидуальному проекту, технологическое присоединение осуществляется в соответствии с </w:t>
      </w:r>
      <w:hyperlink w:anchor="sub_116" w:history="1">
        <w:r w:rsidRPr="008875A1">
          <w:rPr>
            <w:rFonts w:ascii="Arial" w:eastAsia="Times New Roman" w:hAnsi="Arial" w:cs="Times New Roman"/>
            <w:sz w:val="20"/>
            <w:szCs w:val="20"/>
            <w:lang w:eastAsia="ru-RU"/>
          </w:rPr>
          <w:t xml:space="preserve"> пунктом 16</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случае отсутствия технической возможности технологического присоединения как к первому, так и ко второму независимым источникам энергоснабжения, то Р_ист1 и Р_ист2 рассчитываются в соответствии с </w:t>
      </w:r>
      <w:hyperlink w:anchor="sub_111" w:history="1">
        <w:r w:rsidRPr="008875A1">
          <w:rPr>
            <w:rFonts w:ascii="Arial" w:eastAsia="Times New Roman" w:hAnsi="Arial" w:cs="Times New Roman"/>
            <w:sz w:val="20"/>
            <w:szCs w:val="20"/>
            <w:lang w:eastAsia="ru-RU"/>
          </w:rPr>
          <w:t xml:space="preserve"> пунктом 11</w:t>
        </w:r>
      </w:hyperlink>
      <w:r w:rsidRPr="008875A1">
        <w:rPr>
          <w:rFonts w:ascii="Arial" w:eastAsia="Times New Roman" w:hAnsi="Arial" w:cs="Times New Roman"/>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bookmarkStart w:id="29" w:name="sub_200"/>
      <w:r w:rsidRPr="008875A1">
        <w:rPr>
          <w:rFonts w:ascii="Arial" w:eastAsia="Times New Roman" w:hAnsi="Arial" w:cs="Times New Roman"/>
          <w:b/>
          <w:bCs/>
          <w:sz w:val="20"/>
          <w:szCs w:val="20"/>
          <w:lang w:eastAsia="ru-RU"/>
        </w:rPr>
        <w:t xml:space="preserve"> II. Расчет размера платы за технологическое присоединение к электрическим сетям на уровне напряжения не ниже 35 кВ и (или) мощности не менее 10000 кВА</w:t>
      </w:r>
    </w:p>
    <w:bookmarkEnd w:id="29"/>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0" w:name="sub_18"/>
      <w:r w:rsidRPr="008875A1">
        <w:rPr>
          <w:rFonts w:ascii="Arial" w:eastAsia="Times New Roman" w:hAnsi="Arial" w:cs="Times New Roman"/>
          <w:sz w:val="20"/>
          <w:szCs w:val="20"/>
          <w:lang w:eastAsia="ru-RU"/>
        </w:rPr>
        <w:t xml:space="preserve"> 18. Размер платы за технологическое присоединение рассчитывается по формуле:</w:t>
      </w:r>
    </w:p>
    <w:bookmarkEnd w:id="30"/>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1" w:name="sub_182"/>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Птп = Р + Ри, (руб.)                         (2)</w:t>
      </w:r>
    </w:p>
    <w:bookmarkEnd w:id="31"/>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где: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расходы на технологическое   присоединение   по   мероприятиям,</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указанных в </w:t>
      </w:r>
      <w:hyperlink w:anchor="sub_112" w:history="1">
        <w:r w:rsidRPr="008875A1">
          <w:rPr>
            <w:rFonts w:ascii="Courier New" w:eastAsia="Times New Roman" w:hAnsi="Courier New" w:cs="Courier New"/>
            <w:noProof/>
            <w:sz w:val="20"/>
            <w:szCs w:val="20"/>
            <w:lang w:eastAsia="ru-RU"/>
          </w:rPr>
          <w:t xml:space="preserve"> пункте 12</w:t>
        </w:r>
      </w:hyperlink>
      <w:r w:rsidRPr="008875A1">
        <w:rPr>
          <w:rFonts w:ascii="Courier New" w:eastAsia="Times New Roman" w:hAnsi="Courier New" w:cs="Courier New"/>
          <w:noProof/>
          <w:sz w:val="20"/>
          <w:szCs w:val="20"/>
          <w:lang w:eastAsia="ru-RU"/>
        </w:rPr>
        <w:t xml:space="preserve"> Методических указаний,  не  включающие  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себя  расходы  на  строительство   и   реконструкцию   объектов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электросетевого    хозяйства   в   соответствии   с   </w:t>
      </w:r>
      <w:hyperlink w:anchor="sub_109" w:history="1">
        <w:r w:rsidRPr="008875A1">
          <w:rPr>
            <w:rFonts w:ascii="Courier New" w:eastAsia="Times New Roman" w:hAnsi="Courier New" w:cs="Courier New"/>
            <w:noProof/>
            <w:sz w:val="20"/>
            <w:szCs w:val="20"/>
            <w:lang w:eastAsia="ru-RU"/>
          </w:rPr>
          <w:t xml:space="preserve"> пунктом 9</w:t>
        </w:r>
      </w:hyperlink>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Ри - расходы    на    строительство   и    реконструкцию    объектов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электросетевого    хозяйства    в    соответствии  с  </w:t>
      </w:r>
      <w:hyperlink w:anchor="sub_109" w:history="1">
        <w:r w:rsidRPr="008875A1">
          <w:rPr>
            <w:rFonts w:ascii="Courier New" w:eastAsia="Times New Roman" w:hAnsi="Courier New" w:cs="Courier New"/>
            <w:noProof/>
            <w:sz w:val="20"/>
            <w:szCs w:val="20"/>
            <w:lang w:eastAsia="ru-RU"/>
          </w:rPr>
          <w:t xml:space="preserve"> пунктом 9</w:t>
        </w:r>
      </w:hyperlink>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Методических указаний.</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bookmarkStart w:id="32" w:name="sub_300"/>
      <w:r w:rsidRPr="008875A1">
        <w:rPr>
          <w:rFonts w:ascii="Arial" w:eastAsia="Times New Roman" w:hAnsi="Arial" w:cs="Times New Roman"/>
          <w:b/>
          <w:bCs/>
          <w:sz w:val="20"/>
          <w:szCs w:val="20"/>
          <w:lang w:eastAsia="ru-RU"/>
        </w:rPr>
        <w:t xml:space="preserve"> III. Расчет размера платы за технологическое присоединение к электрическим сетям на уровне напряжения ниже 35 кВ и мощности менее 10000 кВА</w:t>
      </w:r>
    </w:p>
    <w:bookmarkEnd w:id="32"/>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lastRenderedPageBreak/>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3" w:name="sub_19"/>
      <w:r w:rsidRPr="008875A1">
        <w:rPr>
          <w:rFonts w:ascii="Arial" w:eastAsia="Times New Roman" w:hAnsi="Arial" w:cs="Times New Roman"/>
          <w:sz w:val="20"/>
          <w:szCs w:val="20"/>
          <w:lang w:eastAsia="ru-RU"/>
        </w:rPr>
        <w:t xml:space="preserve"> 19. Расчет размера платы исходя из ставок платы за технологическое присоединение к электрическим сетям на уровне напряжения ниже 35 кВ и мощности менее 10000 кВА производится раздельно для каждой Сетевой организации.</w:t>
      </w:r>
    </w:p>
    <w:bookmarkEnd w:id="33"/>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Органы исполнительной власти субъекта Российской Федерации в области государственного регулирования тарифов могут ввести разбивку ставок платы за технологическое присоединение к электрическим сетям по уровням напряжения и (или) объему присоединяемой мощности.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Уровень напряжения определяется по границе балансовой принадлежности электрических сетей Сетевой организации и Заявителя.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4" w:name="sub_20"/>
      <w:r w:rsidRPr="008875A1">
        <w:rPr>
          <w:rFonts w:ascii="Arial" w:eastAsia="Times New Roman" w:hAnsi="Arial" w:cs="Times New Roman"/>
          <w:sz w:val="20"/>
          <w:szCs w:val="20"/>
          <w:lang w:eastAsia="ru-RU"/>
        </w:rPr>
        <w:t xml:space="preserve"> 20. Органы исполнительной власти субъекта Российской Федерации могут дифференцировать плату за технологическое присоединение к распределительным электрическим сетям по муниципальным образованиям и по районам.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5" w:name="sub_21"/>
      <w:bookmarkEnd w:id="34"/>
      <w:r w:rsidRPr="008875A1">
        <w:rPr>
          <w:rFonts w:ascii="Arial" w:eastAsia="Times New Roman" w:hAnsi="Arial" w:cs="Times New Roman"/>
          <w:sz w:val="20"/>
          <w:szCs w:val="20"/>
          <w:lang w:eastAsia="ru-RU"/>
        </w:rPr>
        <w:t xml:space="preserve"> 21. Расчет ставки за 1 кВт мощности технологического присоединения производится на основе представленных в уполномоченный орган исполнительной власти в области государственного регулирования тарифов Сетевой организацией прогнозных данных о планируемых расходах за технологическое присоединение на календарный год. При этом указанные данные определяются Сетевой организацией с учетом перспективного плана мероприятий по присоединению и прогнозируемого спроса на дополнительную мощность в зонах существующей и будущей застройки на основании утвержденных в установленном порядке инвестиционных программ.</w:t>
      </w:r>
    </w:p>
    <w:bookmarkEnd w:id="35"/>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целях недопущения необоснованного роста размера платы за технологическое присоединение Сетевая организация также представляет в уполномоченный орган исполнительной власти в области государственного регулирования тарифов фактические данные о количестве и стоимости технологических присоединений за предшествующий регулируемый период.</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6" w:name="sub_22"/>
      <w:r w:rsidRPr="008875A1">
        <w:rPr>
          <w:rFonts w:ascii="Arial" w:eastAsia="Times New Roman" w:hAnsi="Arial" w:cs="Times New Roman"/>
          <w:sz w:val="20"/>
          <w:szCs w:val="20"/>
          <w:lang w:eastAsia="ru-RU"/>
        </w:rPr>
        <w:t xml:space="preserve"> 22. Ставка платы за технологическое присоединение на напряжении i и (или) в диапазоне присоединяемой мощности j устанавливается уполномоченным органом исполнительной власти в области государственного регулирования тарифов на основании данных, представленных Сетевой организацией в соответствии с </w:t>
      </w:r>
      <w:hyperlink w:anchor="sub_116" w:history="1">
        <w:r w:rsidRPr="008875A1">
          <w:rPr>
            <w:rFonts w:ascii="Arial" w:eastAsia="Times New Roman" w:hAnsi="Arial" w:cs="Times New Roman"/>
            <w:sz w:val="20"/>
            <w:szCs w:val="20"/>
            <w:lang w:eastAsia="ru-RU"/>
          </w:rPr>
          <w:t xml:space="preserve"> пунктом 16</w:t>
        </w:r>
      </w:hyperlink>
      <w:r w:rsidRPr="008875A1">
        <w:rPr>
          <w:rFonts w:ascii="Arial" w:eastAsia="Times New Roman" w:hAnsi="Arial" w:cs="Times New Roman"/>
          <w:sz w:val="20"/>
          <w:szCs w:val="20"/>
          <w:lang w:eastAsia="ru-RU"/>
        </w:rPr>
        <w:t xml:space="preserve"> Методических указаний по формуле:</w:t>
      </w:r>
    </w:p>
    <w:bookmarkEnd w:id="36"/>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Ри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ij</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7" w:name="sub_223"/>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C   = ──────────, (руб./кВт)                         (3)</w:t>
      </w:r>
    </w:p>
    <w:bookmarkEnd w:id="37"/>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N</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где: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   - расходы на технологические присоединения планируемого годового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объема мощности на уровне напряжения i и (или)   в   диапазоне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мощности j по мероприятиям, указанным в </w:t>
      </w:r>
      <w:hyperlink w:anchor="sub_112" w:history="1">
        <w:r w:rsidRPr="008875A1">
          <w:rPr>
            <w:rFonts w:ascii="Courier New" w:eastAsia="Times New Roman" w:hAnsi="Courier New" w:cs="Courier New"/>
            <w:noProof/>
            <w:color w:val="008000"/>
            <w:sz w:val="20"/>
            <w:szCs w:val="20"/>
            <w:u w:val="single"/>
            <w:lang w:eastAsia="ru-RU"/>
          </w:rPr>
          <w:t xml:space="preserve"> пункте 12</w:t>
        </w:r>
      </w:hyperlink>
      <w:r w:rsidRPr="008875A1">
        <w:rPr>
          <w:rFonts w:ascii="Courier New" w:eastAsia="Times New Roman" w:hAnsi="Courier New" w:cs="Courier New"/>
          <w:noProof/>
          <w:sz w:val="20"/>
          <w:szCs w:val="20"/>
          <w:lang w:eastAsia="ru-RU"/>
        </w:rPr>
        <w:t xml:space="preserve"> Методических</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указаний, не включающим в себя  расходы  на  строительство   и</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реконструкцию    объектов    электросетевого    хозяйства    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соответствии с </w:t>
      </w:r>
      <w:hyperlink w:anchor="sub_109" w:history="1">
        <w:r w:rsidRPr="008875A1">
          <w:rPr>
            <w:rFonts w:ascii="Courier New" w:eastAsia="Times New Roman" w:hAnsi="Courier New" w:cs="Courier New"/>
            <w:noProof/>
            <w:color w:val="008000"/>
            <w:sz w:val="20"/>
            <w:szCs w:val="20"/>
            <w:u w:val="single"/>
            <w:lang w:eastAsia="ru-RU"/>
          </w:rPr>
          <w:t xml:space="preserve"> пунктом 9</w:t>
        </w:r>
      </w:hyperlink>
      <w:r w:rsidRPr="008875A1">
        <w:rPr>
          <w:rFonts w:ascii="Courier New" w:eastAsia="Times New Roman" w:hAnsi="Courier New" w:cs="Courier New"/>
          <w:noProof/>
          <w:sz w:val="20"/>
          <w:szCs w:val="20"/>
          <w:lang w:eastAsia="ru-RU"/>
        </w:rPr>
        <w:t xml:space="preserve"> Методических указаний [руб.];</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Ри  - расходы  на  строительство     и    реконструкцию     объектов</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электросетевого    хозяйства    в    соответствии  с пунктом 9</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Методических указаний   при   осуществлении   технологического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присоединения планируемого годового объема мощности на  уровне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напряжения i и (или) в диапазоне мощности j [руб.];</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N   - суммарная мощность всех   технологических   присоединений   на</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уровне напряжения i и (или)   в    диапазоне    присоединяемой</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мощности j [кВт].</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Если при осуществлении технологического присоединения Заявителей, кроме строительства или реконструкции объектов собственного электросетевого хозяйства Сетевой организации требуются 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смежной вышестоящей Сетевой организации, то эти расходы включаются в расчет ставки за технологическое присоединение пропорционально присоединяемой мощности, независимо от уровня напряжения.</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38" w:name="sub_23"/>
      <w:r w:rsidRPr="008875A1">
        <w:rPr>
          <w:rFonts w:ascii="Arial" w:eastAsia="Times New Roman" w:hAnsi="Arial" w:cs="Times New Roman"/>
          <w:sz w:val="20"/>
          <w:szCs w:val="20"/>
          <w:lang w:eastAsia="ru-RU"/>
        </w:rPr>
        <w:t xml:space="preserve"> 23. Плата за технологическое присоединение рассчитывается в отношении каждого случая присоединения для одного Заявителя на основании ставок платы за технологическое присоединение по следующей формуле:</w:t>
      </w:r>
    </w:p>
    <w:bookmarkEnd w:id="38"/>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39" w:name="sub_234"/>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 xml:space="preserve">                     Т    = С   x N  , (руб.)                         (4)</w:t>
      </w:r>
    </w:p>
    <w:bookmarkEnd w:id="39"/>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ijk    ij    ij</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где: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С   - ставка платы  за   технологическое   присоединение   в   классе</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напряжения i и (или) диапазоне мощности j [руб.];</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N   - суммарная  мощность   технологического   присоединения   одного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ij   Заявителя в классе напряжения i и (или)  диапазоне   мощности j</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[кВт].</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bookmarkStart w:id="40" w:name="sub_24"/>
      <w:r w:rsidRPr="008875A1">
        <w:rPr>
          <w:rFonts w:ascii="Arial" w:eastAsia="Times New Roman" w:hAnsi="Arial" w:cs="Times New Roman"/>
          <w:sz w:val="20"/>
          <w:szCs w:val="20"/>
          <w:lang w:eastAsia="ru-RU"/>
        </w:rPr>
        <w:t xml:space="preserve"> 24. Расчет ставки платы за технологическое присоединение в классе напряжения i и (или) диапазоне мощности j производится по формуле </w:t>
      </w:r>
      <w:hyperlink w:anchor="sub_223" w:history="1">
        <w:r w:rsidRPr="008875A1">
          <w:rPr>
            <w:rFonts w:ascii="Arial" w:eastAsia="Times New Roman" w:hAnsi="Arial" w:cs="Times New Roman"/>
            <w:color w:val="008000"/>
            <w:sz w:val="20"/>
            <w:szCs w:val="20"/>
            <w:u w:val="single"/>
            <w:lang w:eastAsia="ru-RU"/>
          </w:rPr>
          <w:t xml:space="preserve"> (3)</w:t>
        </w:r>
      </w:hyperlink>
      <w:r w:rsidRPr="008875A1">
        <w:rPr>
          <w:rFonts w:ascii="Arial" w:eastAsia="Times New Roman" w:hAnsi="Arial" w:cs="Times New Roman"/>
          <w:sz w:val="20"/>
          <w:szCs w:val="20"/>
          <w:lang w:eastAsia="ru-RU"/>
        </w:rPr>
        <w:t xml:space="preserve"> и применяется при условии, что количество присоединений, используемых в расчете, не менее 10.</w:t>
      </w:r>
    </w:p>
    <w:bookmarkEnd w:id="40"/>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В случае, если количество технологических присоединений менее 10, расчет платы за технологическое присоединение производится индивидуально для каждого технологического присоединения по формуле </w:t>
      </w:r>
      <w:hyperlink w:anchor="sub_182" w:history="1">
        <w:r w:rsidRPr="008875A1">
          <w:rPr>
            <w:rFonts w:ascii="Arial" w:eastAsia="Times New Roman" w:hAnsi="Arial" w:cs="Times New Roman"/>
            <w:color w:val="008000"/>
            <w:sz w:val="20"/>
            <w:szCs w:val="20"/>
            <w:u w:val="single"/>
            <w:lang w:eastAsia="ru-RU"/>
          </w:rPr>
          <w:t xml:space="preserve"> (2)</w:t>
        </w:r>
      </w:hyperlink>
      <w:r w:rsidRPr="008875A1">
        <w:rPr>
          <w:rFonts w:ascii="Arial" w:eastAsia="Times New Roman" w:hAnsi="Arial" w:cs="Times New Roman"/>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bookmarkStart w:id="41" w:name="sub_1000"/>
      <w:r w:rsidRPr="008875A1">
        <w:rPr>
          <w:rFonts w:ascii="Arial" w:eastAsia="Times New Roman" w:hAnsi="Arial" w:cs="Times New Roman"/>
          <w:b/>
          <w:bCs/>
          <w:sz w:val="20"/>
          <w:szCs w:val="20"/>
          <w:lang w:eastAsia="ru-RU"/>
        </w:rPr>
        <w:t>Приложение N 1</w:t>
      </w:r>
    </w:p>
    <w:bookmarkEnd w:id="41"/>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 xml:space="preserve"> Смета</w:t>
      </w:r>
      <w:r w:rsidRPr="008875A1">
        <w:rPr>
          <w:rFonts w:ascii="Arial" w:eastAsia="Times New Roman" w:hAnsi="Arial" w:cs="Times New Roman"/>
          <w:b/>
          <w:bCs/>
          <w:sz w:val="20"/>
          <w:szCs w:val="20"/>
          <w:lang w:eastAsia="ru-RU"/>
        </w:rPr>
        <w:br/>
        <w:t>расходов, связанных с технологическим присоединением к электрическим сетям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тыс. руб.</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п.п.  │      Калькуляционные статьи затрат       │ Базовый │ Период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период  │регулиро-│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  вания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                    2                     │    3    │    4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2" w:name="sub_1001"/>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│Топливо на технологические цели           │         │         │</w:t>
      </w:r>
    </w:p>
    <w:bookmarkEnd w:id="42"/>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   │Вода на технологические цели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   │Основная  оплата  труда   производственных│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│рабочих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   │Дополнительная                оплата труда│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│производственных рабочих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   │Отчисления  на   соц.   нужды     с оплаты│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│производственных рабочих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   │Расходы  по  содержанию   и   эксплуатации│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│оборудования,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6.1   │амортизация производственного оборудования│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6.2   │отчисления в ремонтный фонд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6.4   │другие    расходы    по       содержанию и│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│эксплуатации оборудования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7    │Расходы   по   подготовке    и    освоению│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│производства (пусковые работы)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8    │Цеховые расходы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    │Общехозяйственные  расходы,  всего  в  том│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9.1   │Целевые средства на НИОКР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9.2.  │Средства на страхование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9.3.  │Плата  за  предельно  допустимые   выбросы│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│(сбросы) загрязняющих веществ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9.4.  │Отчисления в ремонтный фонд в  случае  его│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│формирования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9.5.  │Непроизводственные   расходы     (налоги и│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│другие  обязательные  платежи   и   сборы)│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│всего,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налог на землю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9.6.  │Другие затраты, относимые на себестоимость│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│продукции всего,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9.6.1. │Арендная плата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10.   │Покупная электроэнергия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10.1.  │Относимая на условно-постоянные расходы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10.2.  │Относимая на переменные расходы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11.   │Недополученный  по  независящим   причинам│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│доход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12.   │Избыток средств, полученный  в  предыдущем│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│периоде регулирования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13.   │Итого производственные расходы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14.   │Условно-постоянные расходы,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14.1.  │По сетям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14.2  │Сумма общехозяйственных расходов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15   │Прибыль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│Итого НВВ (сумма </w:t>
      </w:r>
      <w:hyperlink w:anchor="sub_1001" w:history="1">
        <w:r w:rsidRPr="008875A1">
          <w:rPr>
            <w:rFonts w:ascii="Courier New" w:eastAsia="Times New Roman" w:hAnsi="Courier New" w:cs="Courier New"/>
            <w:noProof/>
            <w:color w:val="008000"/>
            <w:sz w:val="20"/>
            <w:szCs w:val="20"/>
            <w:u w:val="single"/>
            <w:lang w:eastAsia="ru-RU"/>
          </w:rPr>
          <w:t xml:space="preserve"> пп. 1-15</w:t>
        </w:r>
      </w:hyperlink>
      <w:r w:rsidRPr="008875A1">
        <w:rPr>
          <w:rFonts w:ascii="Courier New" w:eastAsia="Times New Roman" w:hAnsi="Courier New" w:cs="Courier New"/>
          <w:noProof/>
          <w:sz w:val="20"/>
          <w:szCs w:val="20"/>
          <w:lang w:eastAsia="ru-RU"/>
        </w:rPr>
        <w:t>)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b/>
          <w:bCs/>
          <w:color w:val="000080"/>
          <w:sz w:val="20"/>
          <w:szCs w:val="20"/>
          <w:lang w:eastAsia="ru-RU"/>
        </w:rPr>
      </w:pPr>
      <w:bookmarkStart w:id="43" w:name="sub_2000"/>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8875A1">
        <w:rPr>
          <w:rFonts w:ascii="Arial" w:eastAsia="Times New Roman" w:hAnsi="Arial" w:cs="Times New Roman"/>
          <w:b/>
          <w:bCs/>
          <w:sz w:val="20"/>
          <w:szCs w:val="20"/>
          <w:lang w:eastAsia="ru-RU"/>
        </w:rPr>
        <w:t>Приложение N 2</w:t>
      </w:r>
    </w:p>
    <w:bookmarkEnd w:id="43"/>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 xml:space="preserve"> Расчет</w:t>
      </w:r>
      <w:r w:rsidRPr="008875A1">
        <w:rPr>
          <w:rFonts w:ascii="Arial" w:eastAsia="Times New Roman" w:hAnsi="Arial" w:cs="Times New Roman"/>
          <w:b/>
          <w:bCs/>
          <w:sz w:val="20"/>
          <w:szCs w:val="20"/>
          <w:lang w:eastAsia="ru-RU"/>
        </w:rPr>
        <w:br/>
        <w:t>балансовой прибыли, принимаемой при установлении платы за технологическое присоединение к электрическим сетям</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тыс. руб.</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  п.п.  │               Наименование               │ Базовый │ Период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период  │регулиро-│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  вания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                    2                     │    3    │    4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44" w:name="sub_2001"/>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│Прибыль на развитие производства          │         │         │</w:t>
      </w:r>
    </w:p>
    <w:bookmarkEnd w:id="44"/>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капитальные вложения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   │Прибыль на социальное развитие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капитальные вложения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   │Прибыль на поощрение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   │Дивиденды по акциям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   │Прибыль на прочие цели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за пользование кредитом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услуги банка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другие (с расшифровкой)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   │Прибыль, облагаемая налогом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7.   │Налоги, сборы, платежи - всего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│в том числе: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на прибыль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на имущество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плата за выбросы загрязняющих веществ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другие налоги  и  обязательные   сборы и│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│платежи (с расшифровкой)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8.   │Прибыль    от    реализации    услуг    по│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│технологическому присоединению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xml:space="preserve">│        │Итого прибыль (сумма </w:t>
      </w:r>
      <w:hyperlink w:anchor="sub_2001" w:history="1">
        <w:r w:rsidRPr="008875A1">
          <w:rPr>
            <w:rFonts w:ascii="Courier New" w:eastAsia="Times New Roman" w:hAnsi="Courier New" w:cs="Courier New"/>
            <w:noProof/>
            <w:sz w:val="20"/>
            <w:szCs w:val="20"/>
            <w:u w:val="single"/>
            <w:lang w:eastAsia="ru-RU"/>
          </w:rPr>
          <w:t xml:space="preserve"> пп. 1-8</w:t>
        </w:r>
      </w:hyperlink>
      <w:r w:rsidRPr="008875A1">
        <w:rPr>
          <w:rFonts w:ascii="Courier New" w:eastAsia="Times New Roman" w:hAnsi="Courier New" w:cs="Courier New"/>
          <w:noProof/>
          <w:sz w:val="20"/>
          <w:szCs w:val="20"/>
          <w:lang w:eastAsia="ru-RU"/>
        </w:rPr>
        <w:t>)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bookmarkStart w:id="45" w:name="sub_3000"/>
      <w:r w:rsidRPr="008875A1">
        <w:rPr>
          <w:rFonts w:ascii="Arial" w:eastAsia="Times New Roman" w:hAnsi="Arial" w:cs="Times New Roman"/>
          <w:b/>
          <w:bCs/>
          <w:sz w:val="20"/>
          <w:szCs w:val="20"/>
          <w:lang w:eastAsia="ru-RU"/>
        </w:rPr>
        <w:t>Приложение N 3</w:t>
      </w:r>
    </w:p>
    <w:bookmarkEnd w:id="45"/>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before="108" w:after="108" w:line="240" w:lineRule="auto"/>
        <w:jc w:val="center"/>
        <w:outlineLvl w:val="0"/>
        <w:rPr>
          <w:rFonts w:ascii="Arial" w:eastAsia="Times New Roman" w:hAnsi="Arial" w:cs="Times New Roman"/>
          <w:b/>
          <w:bCs/>
          <w:sz w:val="20"/>
          <w:szCs w:val="20"/>
          <w:lang w:eastAsia="ru-RU"/>
        </w:rPr>
      </w:pPr>
      <w:r w:rsidRPr="008875A1">
        <w:rPr>
          <w:rFonts w:ascii="Arial" w:eastAsia="Times New Roman" w:hAnsi="Arial" w:cs="Times New Roman"/>
          <w:b/>
          <w:bCs/>
          <w:sz w:val="20"/>
          <w:szCs w:val="20"/>
          <w:lang w:eastAsia="ru-RU"/>
        </w:rPr>
        <w:t xml:space="preserve"> Калькуляция</w:t>
      </w:r>
      <w:r w:rsidRPr="008875A1">
        <w:rPr>
          <w:rFonts w:ascii="Arial" w:eastAsia="Times New Roman" w:hAnsi="Arial" w:cs="Times New Roman"/>
          <w:b/>
          <w:bCs/>
          <w:sz w:val="20"/>
          <w:szCs w:val="20"/>
          <w:lang w:eastAsia="ru-RU"/>
        </w:rPr>
        <w:br/>
        <w:t>работ по мероприятиям, осуществляемым при технологическом присоединении</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тыс. руб.</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N    │         Наименование мероприятий         │ Базовый │ Период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        │                                          │ период  │регулиро-│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                                          │         │  вания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                    2                     │    3    │    4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    │Подготовка      сетевой       организацией│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│технических условий ТУ и их  согласование,│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│всего, в т.ч.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1.3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    │Разработка сетевой организацией  проектной│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│документации, всего, в т.ч.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2.3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    │Выполнение ТУ сетевой организацией (в т.ч.│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│с инвестиционной составляющей),  всего,  в│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│т.ч.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3.3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    │Проверка сетевой  организацией  выполнения│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│заявителем ТУ, всего, в т.ч.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4.3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    │Участие  в   осмотре   должностным   лицом│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│Ростехнадзора               присоединяемых│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│энергопринимающих устройств, всего, в т.ч.│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5.3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    │Фактические действия  по   присоединению и│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│обеспечению    работы    энергопринимающих│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│устройств в электрической сети,  всего,  в│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│т.ч.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6.1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6.2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lastRenderedPageBreak/>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6.3   │                                          │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   7    │Итого НВВ на технологическое присоединение│         │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Утверждаю</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Руководитель уполномоченного органа                  подпись</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исполнительной власти в области государственного</w:t>
      </w:r>
    </w:p>
    <w:p w:rsidR="008875A1" w:rsidRPr="008875A1" w:rsidRDefault="008875A1" w:rsidP="008875A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875A1">
        <w:rPr>
          <w:rFonts w:ascii="Courier New" w:eastAsia="Times New Roman" w:hAnsi="Courier New" w:cs="Courier New"/>
          <w:sz w:val="20"/>
          <w:szCs w:val="20"/>
          <w:lang w:eastAsia="ru-RU"/>
        </w:rPr>
        <w:t xml:space="preserve"> </w:t>
      </w:r>
      <w:r w:rsidRPr="008875A1">
        <w:rPr>
          <w:rFonts w:ascii="Courier New" w:eastAsia="Times New Roman" w:hAnsi="Courier New" w:cs="Courier New"/>
          <w:noProof/>
          <w:sz w:val="20"/>
          <w:szCs w:val="20"/>
          <w:lang w:eastAsia="ru-RU"/>
        </w:rPr>
        <w:t>регулирования тарифов</w:t>
      </w:r>
    </w:p>
    <w:p w:rsidR="008875A1" w:rsidRPr="008875A1" w:rsidRDefault="008875A1" w:rsidP="008875A1">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r w:rsidRPr="008875A1">
        <w:rPr>
          <w:rFonts w:ascii="Arial" w:eastAsia="Times New Roman" w:hAnsi="Arial" w:cs="Times New Roman"/>
          <w:sz w:val="20"/>
          <w:szCs w:val="20"/>
          <w:lang w:eastAsia="ru-RU"/>
        </w:rPr>
        <w:t xml:space="preserve"> </w:t>
      </w:r>
    </w:p>
    <w:p w:rsidR="0017766E" w:rsidRPr="008875A1" w:rsidRDefault="0017766E" w:rsidP="008875A1">
      <w:bookmarkStart w:id="46" w:name="_GoBack"/>
      <w:bookmarkEnd w:id="46"/>
    </w:p>
    <w:sectPr w:rsidR="0017766E" w:rsidRPr="008875A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84"/>
    <w:rsid w:val="0017766E"/>
    <w:rsid w:val="003C480E"/>
    <w:rsid w:val="005D3733"/>
    <w:rsid w:val="006A67AF"/>
    <w:rsid w:val="006C6F9F"/>
    <w:rsid w:val="008875A1"/>
    <w:rsid w:val="008C5679"/>
    <w:rsid w:val="00A50142"/>
    <w:rsid w:val="00AA2684"/>
    <w:rsid w:val="00BC4506"/>
    <w:rsid w:val="00CE3AD9"/>
    <w:rsid w:val="00F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C480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80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C480E"/>
  </w:style>
  <w:style w:type="character" w:customStyle="1" w:styleId="a3">
    <w:name w:val="Цветовое выделение"/>
    <w:uiPriority w:val="99"/>
    <w:rsid w:val="003C480E"/>
    <w:rPr>
      <w:b/>
      <w:bCs/>
      <w:color w:val="26282F"/>
    </w:rPr>
  </w:style>
  <w:style w:type="character" w:customStyle="1" w:styleId="a4">
    <w:name w:val="Гипертекстовая ссылка"/>
    <w:basedOn w:val="a3"/>
    <w:uiPriority w:val="99"/>
    <w:rsid w:val="003C480E"/>
    <w:rPr>
      <w:b w:val="0"/>
      <w:bCs w:val="0"/>
      <w:color w:val="106BBE"/>
    </w:rPr>
  </w:style>
  <w:style w:type="paragraph" w:customStyle="1" w:styleId="a5">
    <w:name w:val="Заголовок статьи"/>
    <w:basedOn w:val="a"/>
    <w:next w:val="a"/>
    <w:uiPriority w:val="99"/>
    <w:rsid w:val="003C480E"/>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3C480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3C480E"/>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C480E"/>
    <w:rPr>
      <w:i/>
      <w:iCs/>
    </w:rPr>
  </w:style>
  <w:style w:type="paragraph" w:customStyle="1" w:styleId="a9">
    <w:name w:val="Текст информации об изменениях"/>
    <w:basedOn w:val="a"/>
    <w:next w:val="a"/>
    <w:uiPriority w:val="99"/>
    <w:rsid w:val="003C480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3C480E"/>
    <w:pPr>
      <w:spacing w:before="180"/>
      <w:ind w:left="360" w:right="360" w:firstLine="0"/>
    </w:pPr>
    <w:rPr>
      <w:shd w:val="clear" w:color="auto" w:fill="EAEFED"/>
    </w:rPr>
  </w:style>
  <w:style w:type="character" w:customStyle="1" w:styleId="ab">
    <w:name w:val="Не вступил в силу"/>
    <w:basedOn w:val="a3"/>
    <w:uiPriority w:val="99"/>
    <w:rsid w:val="003C480E"/>
    <w:rPr>
      <w:b w:val="0"/>
      <w:bCs w:val="0"/>
      <w:color w:val="000000"/>
      <w:shd w:val="clear" w:color="auto" w:fill="D8EDE8"/>
    </w:rPr>
  </w:style>
  <w:style w:type="paragraph" w:customStyle="1" w:styleId="ac">
    <w:name w:val="Нормальный (таблица)"/>
    <w:basedOn w:val="a"/>
    <w:next w:val="a"/>
    <w:uiPriority w:val="99"/>
    <w:rsid w:val="003C480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d">
    <w:name w:val="Подзаголовок для информации об изменениях"/>
    <w:basedOn w:val="a9"/>
    <w:next w:val="a"/>
    <w:uiPriority w:val="99"/>
    <w:rsid w:val="003C480E"/>
    <w:rPr>
      <w:b/>
      <w:bCs/>
    </w:rPr>
  </w:style>
  <w:style w:type="paragraph" w:customStyle="1" w:styleId="ae">
    <w:name w:val="Прижатый влево"/>
    <w:basedOn w:val="a"/>
    <w:next w:val="a"/>
    <w:uiPriority w:val="99"/>
    <w:rsid w:val="003C480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
    <w:name w:val="Цветовое выделение для Текст"/>
    <w:uiPriority w:val="99"/>
    <w:rsid w:val="003C480E"/>
    <w:rPr>
      <w:rFonts w:ascii="Times New Roman CYR" w:hAnsi="Times New Roman CYR" w:cs="Times New Roman CYR"/>
    </w:rPr>
  </w:style>
  <w:style w:type="numbering" w:customStyle="1" w:styleId="2">
    <w:name w:val="Нет списка2"/>
    <w:next w:val="a2"/>
    <w:uiPriority w:val="99"/>
    <w:semiHidden/>
    <w:unhideWhenUsed/>
    <w:rsid w:val="005D3733"/>
  </w:style>
  <w:style w:type="paragraph" w:customStyle="1" w:styleId="af0">
    <w:name w:val="Таблицы (моноширинный)"/>
    <w:basedOn w:val="a"/>
    <w:next w:val="a"/>
    <w:uiPriority w:val="99"/>
    <w:rsid w:val="005D373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numbering" w:customStyle="1" w:styleId="3">
    <w:name w:val="Нет списка3"/>
    <w:next w:val="a2"/>
    <w:uiPriority w:val="99"/>
    <w:semiHidden/>
    <w:unhideWhenUsed/>
    <w:rsid w:val="006A67AF"/>
  </w:style>
  <w:style w:type="numbering" w:customStyle="1" w:styleId="4">
    <w:name w:val="Нет списка4"/>
    <w:next w:val="a2"/>
    <w:uiPriority w:val="99"/>
    <w:semiHidden/>
    <w:unhideWhenUsed/>
    <w:rsid w:val="006C6F9F"/>
  </w:style>
  <w:style w:type="paragraph" w:styleId="af1">
    <w:name w:val="Balloon Text"/>
    <w:basedOn w:val="a"/>
    <w:link w:val="af2"/>
    <w:uiPriority w:val="99"/>
    <w:semiHidden/>
    <w:unhideWhenUsed/>
    <w:rsid w:val="006C6F9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6F9F"/>
    <w:rPr>
      <w:rFonts w:ascii="Tahoma" w:hAnsi="Tahoma" w:cs="Tahoma"/>
      <w:sz w:val="16"/>
      <w:szCs w:val="16"/>
    </w:rPr>
  </w:style>
  <w:style w:type="numbering" w:customStyle="1" w:styleId="5">
    <w:name w:val="Нет списка5"/>
    <w:next w:val="a2"/>
    <w:uiPriority w:val="99"/>
    <w:semiHidden/>
    <w:unhideWhenUsed/>
    <w:rsid w:val="00CE3AD9"/>
  </w:style>
  <w:style w:type="numbering" w:customStyle="1" w:styleId="6">
    <w:name w:val="Нет списка6"/>
    <w:next w:val="a2"/>
    <w:uiPriority w:val="99"/>
    <w:semiHidden/>
    <w:unhideWhenUsed/>
    <w:rsid w:val="00A5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6341</Words>
  <Characters>36145</Characters>
  <Application>Microsoft Office Word</Application>
  <DocSecurity>0</DocSecurity>
  <Lines>301</Lines>
  <Paragraphs>84</Paragraphs>
  <ScaleCrop>false</ScaleCrop>
  <Company>SPecialiST RePack</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11</cp:revision>
  <dcterms:created xsi:type="dcterms:W3CDTF">2019-03-20T11:04:00Z</dcterms:created>
  <dcterms:modified xsi:type="dcterms:W3CDTF">2019-03-20T12:16:00Z</dcterms:modified>
</cp:coreProperties>
</file>